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858" w:rsidRDefault="00C10858" w:rsidP="00C10858">
      <w:pPr>
        <w:spacing w:after="0"/>
        <w:jc w:val="center"/>
        <w:rPr>
          <w:rFonts w:asciiTheme="majorBidi" w:hAnsiTheme="majorBidi" w:cstheme="majorBidi"/>
          <w:b/>
          <w:color w:val="984806" w:themeColor="accent6" w:themeShade="80"/>
          <w:sz w:val="32"/>
          <w:szCs w:val="32"/>
        </w:rPr>
      </w:pPr>
      <w:r>
        <w:rPr>
          <w:noProof/>
        </w:rPr>
        <w:drawing>
          <wp:anchor distT="0" distB="0" distL="114300" distR="114300" simplePos="0" relativeHeight="251658240" behindDoc="0" locked="0" layoutInCell="1" allowOverlap="1" wp14:anchorId="5CD33644" wp14:editId="2DD5A65F">
            <wp:simplePos x="0" y="0"/>
            <wp:positionH relativeFrom="column">
              <wp:posOffset>-471170</wp:posOffset>
            </wp:positionH>
            <wp:positionV relativeFrom="paragraph">
              <wp:posOffset>-547370</wp:posOffset>
            </wp:positionV>
            <wp:extent cx="6581775" cy="900430"/>
            <wp:effectExtent l="0" t="0" r="9525"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81775" cy="900430"/>
                    </a:xfrm>
                    <a:prstGeom prst="rect">
                      <a:avLst/>
                    </a:prstGeom>
                    <a:noFill/>
                  </pic:spPr>
                </pic:pic>
              </a:graphicData>
            </a:graphic>
            <wp14:sizeRelH relativeFrom="margin">
              <wp14:pctWidth>0</wp14:pctWidth>
            </wp14:sizeRelH>
            <wp14:sizeRelV relativeFrom="margin">
              <wp14:pctHeight>0</wp14:pctHeight>
            </wp14:sizeRelV>
          </wp:anchor>
        </w:drawing>
      </w:r>
    </w:p>
    <w:p w:rsidR="00C10858" w:rsidRPr="00840AF6" w:rsidRDefault="00C10858" w:rsidP="00C10858">
      <w:pPr>
        <w:shd w:val="clear" w:color="auto" w:fill="EAF1DD" w:themeFill="accent3" w:themeFillTint="33"/>
        <w:spacing w:after="0" w:line="240" w:lineRule="auto"/>
        <w:jc w:val="center"/>
        <w:rPr>
          <w:rFonts w:asciiTheme="majorBidi" w:hAnsiTheme="majorBidi" w:cstheme="majorBidi"/>
          <w:b/>
          <w:i/>
          <w:iCs/>
          <w:color w:val="002060"/>
          <w:sz w:val="20"/>
          <w:szCs w:val="20"/>
        </w:rPr>
      </w:pPr>
    </w:p>
    <w:p w:rsidR="00C10858" w:rsidRPr="00C10858" w:rsidRDefault="00C10858" w:rsidP="00C10858">
      <w:pPr>
        <w:shd w:val="clear" w:color="auto" w:fill="EAF1DD" w:themeFill="accent3" w:themeFillTint="33"/>
        <w:spacing w:after="0" w:line="240" w:lineRule="auto"/>
        <w:jc w:val="center"/>
        <w:rPr>
          <w:rFonts w:ascii="Adobe Hebrew" w:hAnsi="Adobe Hebrew" w:cs="Adobe Hebrew"/>
          <w:b/>
          <w:color w:val="002060"/>
          <w:sz w:val="28"/>
          <w:szCs w:val="28"/>
        </w:rPr>
      </w:pPr>
      <w:r w:rsidRPr="00C10858">
        <w:rPr>
          <w:rFonts w:ascii="Adobe Hebrew" w:hAnsi="Adobe Hebrew" w:cs="Adobe Hebrew"/>
          <w:b/>
          <w:color w:val="002060"/>
          <w:sz w:val="28"/>
          <w:szCs w:val="28"/>
        </w:rPr>
        <w:t>X</w:t>
      </w:r>
      <w:r w:rsidR="00686A11">
        <w:rPr>
          <w:rFonts w:ascii="Adobe Hebrew" w:hAnsi="Adobe Hebrew" w:cs="Adobe Hebrew"/>
          <w:b/>
          <w:color w:val="002060"/>
          <w:sz w:val="28"/>
          <w:szCs w:val="28"/>
        </w:rPr>
        <w:t>I</w:t>
      </w:r>
      <w:r w:rsidR="00A82AD5">
        <w:rPr>
          <w:rFonts w:ascii="Adobe Hebrew" w:hAnsi="Adobe Hebrew" w:cs="Adobe Hebrew"/>
          <w:b/>
          <w:color w:val="002060"/>
          <w:sz w:val="28"/>
          <w:szCs w:val="28"/>
        </w:rPr>
        <w:t>I</w:t>
      </w:r>
      <w:r w:rsidRPr="00A82AD5">
        <w:rPr>
          <w:rFonts w:ascii="Adobe Hebrew" w:hAnsi="Adobe Hebrew" w:cs="Adobe Hebrew"/>
          <w:b/>
          <w:color w:val="002060"/>
          <w:sz w:val="28"/>
          <w:szCs w:val="28"/>
          <w:vertAlign w:val="superscript"/>
        </w:rPr>
        <w:t>ème</w:t>
      </w:r>
      <w:r w:rsidRPr="00C10858">
        <w:rPr>
          <w:rFonts w:ascii="Adobe Hebrew" w:hAnsi="Adobe Hebrew" w:cs="Adobe Hebrew"/>
          <w:b/>
          <w:color w:val="002060"/>
          <w:sz w:val="28"/>
          <w:szCs w:val="28"/>
        </w:rPr>
        <w:t xml:space="preserve"> Séminaire Institutionnel du CGDA sur le thème</w:t>
      </w:r>
    </w:p>
    <w:p w:rsidR="00C10858" w:rsidRPr="00840AF6" w:rsidRDefault="00C10858" w:rsidP="00C10858">
      <w:pPr>
        <w:shd w:val="clear" w:color="auto" w:fill="EAF1DD" w:themeFill="accent3" w:themeFillTint="33"/>
        <w:spacing w:after="0" w:line="240" w:lineRule="auto"/>
        <w:jc w:val="center"/>
        <w:rPr>
          <w:rFonts w:asciiTheme="majorBidi" w:hAnsiTheme="majorBidi" w:cstheme="majorBidi"/>
          <w:b/>
          <w:i/>
          <w:iCs/>
          <w:color w:val="002060"/>
          <w:sz w:val="20"/>
          <w:szCs w:val="20"/>
        </w:rPr>
      </w:pPr>
    </w:p>
    <w:p w:rsidR="00C10858" w:rsidRPr="00D046C8" w:rsidRDefault="00C10858" w:rsidP="00C10858">
      <w:pPr>
        <w:shd w:val="clear" w:color="auto" w:fill="EAF1DD" w:themeFill="accent3" w:themeFillTint="33"/>
        <w:spacing w:after="0" w:line="240" w:lineRule="auto"/>
        <w:jc w:val="center"/>
        <w:rPr>
          <w:rFonts w:ascii="Adobe Hebrew" w:hAnsi="Adobe Hebrew" w:cs="Adobe Hebrew"/>
          <w:b/>
          <w:i/>
          <w:iCs/>
          <w:color w:val="002060"/>
          <w:sz w:val="28"/>
          <w:szCs w:val="28"/>
        </w:rPr>
      </w:pPr>
      <w:r w:rsidRPr="00D046C8">
        <w:rPr>
          <w:rFonts w:ascii="Adobe Hebrew" w:hAnsi="Adobe Hebrew" w:cs="Adobe Hebrew"/>
          <w:b/>
          <w:i/>
          <w:iCs/>
          <w:color w:val="002060"/>
          <w:sz w:val="28"/>
          <w:szCs w:val="28"/>
        </w:rPr>
        <w:t xml:space="preserve">« REGIONALISATION AVANCEE, STRATEGIES SECTORIELLES ET </w:t>
      </w:r>
      <w:bookmarkStart w:id="0" w:name="_GoBack"/>
      <w:bookmarkEnd w:id="0"/>
      <w:r w:rsidRPr="00D046C8">
        <w:rPr>
          <w:rFonts w:ascii="Adobe Hebrew" w:hAnsi="Adobe Hebrew" w:cs="Adobe Hebrew"/>
          <w:b/>
          <w:i/>
          <w:iCs/>
          <w:color w:val="002060"/>
          <w:sz w:val="28"/>
          <w:szCs w:val="28"/>
        </w:rPr>
        <w:t>DEVELOPPEMENT RURAL »</w:t>
      </w:r>
    </w:p>
    <w:p w:rsidR="00C10858" w:rsidRPr="00840AF6" w:rsidRDefault="00C10858" w:rsidP="00C10858">
      <w:pPr>
        <w:shd w:val="clear" w:color="auto" w:fill="EAF1DD" w:themeFill="accent3" w:themeFillTint="33"/>
        <w:spacing w:after="0" w:line="240" w:lineRule="auto"/>
        <w:jc w:val="center"/>
        <w:rPr>
          <w:rFonts w:asciiTheme="majorBidi" w:hAnsiTheme="majorBidi" w:cstheme="majorBidi"/>
          <w:b/>
          <w:i/>
          <w:iCs/>
          <w:color w:val="002060"/>
          <w:sz w:val="16"/>
          <w:szCs w:val="16"/>
        </w:rPr>
      </w:pPr>
    </w:p>
    <w:p w:rsidR="00840AF6" w:rsidRPr="00840AF6" w:rsidRDefault="00840AF6" w:rsidP="00C10858">
      <w:pPr>
        <w:shd w:val="clear" w:color="auto" w:fill="EAF1DD" w:themeFill="accent3" w:themeFillTint="33"/>
        <w:spacing w:after="0" w:line="240" w:lineRule="auto"/>
        <w:jc w:val="center"/>
        <w:rPr>
          <w:rFonts w:ascii="Adobe Hebrew" w:hAnsi="Adobe Hebrew" w:cs="Adobe Hebrew"/>
          <w:b/>
          <w:color w:val="002060"/>
          <w:sz w:val="28"/>
          <w:szCs w:val="28"/>
        </w:rPr>
      </w:pPr>
      <w:r w:rsidRPr="00840AF6">
        <w:rPr>
          <w:rFonts w:ascii="Adobe Hebrew" w:hAnsi="Adobe Hebrew" w:cs="Adobe Hebrew"/>
          <w:b/>
          <w:color w:val="002060"/>
          <w:sz w:val="28"/>
          <w:szCs w:val="28"/>
        </w:rPr>
        <w:t>Rabat, le 22 janvier 2013</w:t>
      </w:r>
    </w:p>
    <w:p w:rsidR="00840AF6" w:rsidRPr="00840AF6" w:rsidRDefault="00840AF6" w:rsidP="00C10858">
      <w:pPr>
        <w:shd w:val="clear" w:color="auto" w:fill="EAF1DD" w:themeFill="accent3" w:themeFillTint="33"/>
        <w:spacing w:after="0" w:line="240" w:lineRule="auto"/>
        <w:jc w:val="center"/>
        <w:rPr>
          <w:rFonts w:asciiTheme="majorBidi" w:hAnsiTheme="majorBidi" w:cstheme="majorBidi"/>
          <w:b/>
          <w:i/>
          <w:iCs/>
          <w:color w:val="002060"/>
          <w:sz w:val="20"/>
          <w:szCs w:val="20"/>
        </w:rPr>
      </w:pPr>
    </w:p>
    <w:p w:rsidR="00C10858" w:rsidRDefault="00C10858" w:rsidP="00F71BCB">
      <w:pPr>
        <w:spacing w:after="0"/>
        <w:jc w:val="center"/>
        <w:rPr>
          <w:rFonts w:asciiTheme="majorBidi" w:hAnsiTheme="majorBidi" w:cstheme="majorBidi"/>
          <w:b/>
          <w:color w:val="984806" w:themeColor="accent6" w:themeShade="80"/>
          <w:sz w:val="32"/>
          <w:szCs w:val="32"/>
        </w:rPr>
      </w:pPr>
    </w:p>
    <w:p w:rsidR="00F71BCB" w:rsidRPr="00840AF6" w:rsidRDefault="00840AF6" w:rsidP="00F71BCB">
      <w:pPr>
        <w:spacing w:after="0"/>
        <w:jc w:val="center"/>
        <w:rPr>
          <w:rFonts w:ascii="Adobe Hebrew" w:hAnsi="Adobe Hebrew" w:cs="Adobe Hebrew"/>
          <w:b/>
          <w:color w:val="1F497D" w:themeColor="text2"/>
          <w:sz w:val="32"/>
          <w:szCs w:val="32"/>
        </w:rPr>
      </w:pPr>
      <w:r w:rsidRPr="00840AF6">
        <w:rPr>
          <w:rFonts w:ascii="Adobe Hebrew" w:hAnsi="Adobe Hebrew" w:cs="Adobe Hebrew"/>
          <w:b/>
          <w:color w:val="1F497D" w:themeColor="text2"/>
          <w:sz w:val="32"/>
          <w:szCs w:val="32"/>
        </w:rPr>
        <w:t>NOTE DE PRESENTATION</w:t>
      </w:r>
    </w:p>
    <w:p w:rsidR="00F71BCB" w:rsidRPr="00D046C8" w:rsidRDefault="00F71BCB" w:rsidP="00F71BCB">
      <w:pPr>
        <w:jc w:val="both"/>
        <w:rPr>
          <w:rFonts w:asciiTheme="majorBidi" w:hAnsiTheme="majorBidi" w:cstheme="majorBidi"/>
          <w:b/>
          <w:sz w:val="8"/>
          <w:szCs w:val="8"/>
        </w:rPr>
      </w:pPr>
    </w:p>
    <w:p w:rsidR="00C10858" w:rsidRPr="00C10858" w:rsidRDefault="00C10858" w:rsidP="00C10858">
      <w:pPr>
        <w:pStyle w:val="Titre1"/>
      </w:pPr>
      <w:r w:rsidRPr="00C10858">
        <w:t xml:space="preserve">1. </w:t>
      </w:r>
      <w:r w:rsidR="00F71BCB" w:rsidRPr="00C10858">
        <w:t>Contexte Général </w:t>
      </w:r>
    </w:p>
    <w:p w:rsidR="00C10858" w:rsidRPr="00840AF6" w:rsidRDefault="00C10858" w:rsidP="00C10858">
      <w:pPr>
        <w:rPr>
          <w:sz w:val="10"/>
          <w:szCs w:val="10"/>
        </w:rPr>
      </w:pPr>
    </w:p>
    <w:p w:rsidR="00F71BCB" w:rsidRPr="00D046C8" w:rsidRDefault="00F71BCB" w:rsidP="00C10858">
      <w:pPr>
        <w:jc w:val="both"/>
        <w:rPr>
          <w:rFonts w:asciiTheme="majorBidi" w:hAnsiTheme="majorBidi" w:cstheme="majorBidi"/>
          <w:sz w:val="24"/>
          <w:szCs w:val="24"/>
        </w:rPr>
      </w:pPr>
      <w:r w:rsidRPr="00D046C8">
        <w:rPr>
          <w:rFonts w:asciiTheme="majorBidi" w:hAnsiTheme="majorBidi" w:cstheme="majorBidi"/>
          <w:b/>
          <w:bCs/>
          <w:sz w:val="24"/>
          <w:szCs w:val="24"/>
        </w:rPr>
        <w:t xml:space="preserve">La </w:t>
      </w:r>
      <w:r w:rsidRPr="00D046C8">
        <w:rPr>
          <w:rFonts w:asciiTheme="majorBidi" w:hAnsiTheme="majorBidi" w:cstheme="majorBidi"/>
          <w:b/>
          <w:bCs/>
          <w:i/>
          <w:sz w:val="24"/>
          <w:szCs w:val="24"/>
        </w:rPr>
        <w:t xml:space="preserve">Régionalisation </w:t>
      </w:r>
      <w:r w:rsidR="005D4266" w:rsidRPr="00D046C8">
        <w:rPr>
          <w:rFonts w:asciiTheme="majorBidi" w:hAnsiTheme="majorBidi" w:cstheme="majorBidi"/>
          <w:b/>
          <w:bCs/>
          <w:i/>
          <w:sz w:val="24"/>
          <w:szCs w:val="24"/>
        </w:rPr>
        <w:t>A</w:t>
      </w:r>
      <w:r w:rsidRPr="00D046C8">
        <w:rPr>
          <w:rFonts w:asciiTheme="majorBidi" w:hAnsiTheme="majorBidi" w:cstheme="majorBidi"/>
          <w:b/>
          <w:bCs/>
          <w:i/>
          <w:sz w:val="24"/>
          <w:szCs w:val="24"/>
        </w:rPr>
        <w:t>vancée</w:t>
      </w:r>
      <w:r w:rsidRPr="00D046C8">
        <w:rPr>
          <w:rFonts w:asciiTheme="majorBidi" w:hAnsiTheme="majorBidi" w:cstheme="majorBidi"/>
          <w:sz w:val="24"/>
          <w:szCs w:val="24"/>
        </w:rPr>
        <w:t xml:space="preserve">, prévue par la Constitution, va appeler une évolution des rapports fonctionnels entre les stratégies sectorielles (les </w:t>
      </w:r>
      <w:r w:rsidRPr="00D046C8">
        <w:rPr>
          <w:rFonts w:asciiTheme="majorBidi" w:hAnsiTheme="majorBidi" w:cstheme="majorBidi"/>
          <w:i/>
          <w:sz w:val="24"/>
          <w:szCs w:val="24"/>
        </w:rPr>
        <w:t>verticalités</w:t>
      </w:r>
      <w:r w:rsidRPr="00D046C8">
        <w:rPr>
          <w:rFonts w:asciiTheme="majorBidi" w:hAnsiTheme="majorBidi" w:cstheme="majorBidi"/>
          <w:sz w:val="24"/>
          <w:szCs w:val="24"/>
        </w:rPr>
        <w:t xml:space="preserve">) et les politiques territoriales déclinées à différentes échelles (les </w:t>
      </w:r>
      <w:r w:rsidRPr="00D046C8">
        <w:rPr>
          <w:rFonts w:asciiTheme="majorBidi" w:hAnsiTheme="majorBidi" w:cstheme="majorBidi"/>
          <w:i/>
          <w:sz w:val="24"/>
          <w:szCs w:val="24"/>
        </w:rPr>
        <w:t xml:space="preserve">horizontalités). </w:t>
      </w:r>
    </w:p>
    <w:p w:rsidR="00F71BCB" w:rsidRDefault="00F71BCB" w:rsidP="005D4266">
      <w:pPr>
        <w:jc w:val="both"/>
        <w:rPr>
          <w:rFonts w:ascii="Times New Roman" w:hAnsi="Times New Roman" w:cs="Times New Roman"/>
          <w:sz w:val="24"/>
          <w:szCs w:val="24"/>
        </w:rPr>
      </w:pPr>
      <w:r w:rsidRPr="00D046C8">
        <w:rPr>
          <w:rFonts w:ascii="Cambria" w:hAnsi="Cambria" w:cs="Times New Roman"/>
          <w:sz w:val="24"/>
          <w:szCs w:val="24"/>
        </w:rPr>
        <w:t>Les premières ont constitué, jusqu’à aujourd’hui, l’armature de l’action</w:t>
      </w:r>
      <w:r>
        <w:rPr>
          <w:rFonts w:ascii="Times New Roman" w:hAnsi="Times New Roman" w:cs="Times New Roman"/>
          <w:sz w:val="24"/>
          <w:szCs w:val="24"/>
        </w:rPr>
        <w:t xml:space="preserve"> de l’État. Par étapes cependant, les secondes se mettent en place, requérant, par paliers, de nouvelles méthodes, de nouvelles compétences et de nouvelles capacités d’action. C’est ce qui se passe déjà avec les Régions et avec les Communes qui se dotent, par loi, de Plans Communaux de </w:t>
      </w:r>
      <w:r w:rsidR="005D4266">
        <w:rPr>
          <w:rFonts w:ascii="Times New Roman" w:hAnsi="Times New Roman" w:cs="Times New Roman"/>
          <w:sz w:val="24"/>
          <w:szCs w:val="24"/>
        </w:rPr>
        <w:t>D</w:t>
      </w:r>
      <w:r>
        <w:rPr>
          <w:rFonts w:ascii="Times New Roman" w:hAnsi="Times New Roman" w:cs="Times New Roman"/>
          <w:sz w:val="24"/>
          <w:szCs w:val="24"/>
        </w:rPr>
        <w:t>éveloppement</w:t>
      </w:r>
      <w:r w:rsidR="005D4266">
        <w:rPr>
          <w:rFonts w:ascii="Times New Roman" w:hAnsi="Times New Roman" w:cs="Times New Roman"/>
          <w:sz w:val="24"/>
          <w:szCs w:val="24"/>
        </w:rPr>
        <w:t xml:space="preserve"> (PCD)</w:t>
      </w:r>
      <w:r>
        <w:rPr>
          <w:rFonts w:ascii="Times New Roman" w:hAnsi="Times New Roman" w:cs="Times New Roman"/>
          <w:sz w:val="24"/>
          <w:szCs w:val="24"/>
        </w:rPr>
        <w:t>.</w:t>
      </w:r>
    </w:p>
    <w:p w:rsidR="00F71BCB" w:rsidRDefault="00F71BCB" w:rsidP="005D4266">
      <w:pPr>
        <w:jc w:val="both"/>
        <w:rPr>
          <w:rFonts w:ascii="Times New Roman" w:hAnsi="Times New Roman" w:cs="Times New Roman"/>
          <w:i/>
          <w:sz w:val="24"/>
          <w:szCs w:val="24"/>
        </w:rPr>
      </w:pPr>
      <w:r>
        <w:rPr>
          <w:rFonts w:ascii="Times New Roman" w:hAnsi="Times New Roman" w:cs="Times New Roman"/>
          <w:b/>
          <w:bCs/>
          <w:sz w:val="24"/>
          <w:szCs w:val="24"/>
        </w:rPr>
        <w:t>L’</w:t>
      </w:r>
      <w:r w:rsidR="005D4266">
        <w:rPr>
          <w:rFonts w:ascii="Times New Roman" w:hAnsi="Times New Roman" w:cs="Times New Roman"/>
          <w:b/>
          <w:bCs/>
          <w:sz w:val="24"/>
          <w:szCs w:val="24"/>
        </w:rPr>
        <w:t>A</w:t>
      </w:r>
      <w:r>
        <w:rPr>
          <w:rFonts w:ascii="Times New Roman" w:hAnsi="Times New Roman" w:cs="Times New Roman"/>
          <w:b/>
          <w:bCs/>
          <w:sz w:val="24"/>
          <w:szCs w:val="24"/>
        </w:rPr>
        <w:t xml:space="preserve">griculture et le </w:t>
      </w:r>
      <w:r w:rsidR="005D4266">
        <w:rPr>
          <w:rFonts w:ascii="Times New Roman" w:hAnsi="Times New Roman" w:cs="Times New Roman"/>
          <w:b/>
          <w:bCs/>
          <w:sz w:val="24"/>
          <w:szCs w:val="24"/>
        </w:rPr>
        <w:t>D</w:t>
      </w:r>
      <w:r>
        <w:rPr>
          <w:rFonts w:ascii="Times New Roman" w:hAnsi="Times New Roman" w:cs="Times New Roman"/>
          <w:b/>
          <w:bCs/>
          <w:sz w:val="24"/>
          <w:szCs w:val="24"/>
        </w:rPr>
        <w:t xml:space="preserve">éveloppement </w:t>
      </w:r>
      <w:r w:rsidR="005D4266">
        <w:rPr>
          <w:rFonts w:ascii="Times New Roman" w:hAnsi="Times New Roman" w:cs="Times New Roman"/>
          <w:b/>
          <w:bCs/>
          <w:sz w:val="24"/>
          <w:szCs w:val="24"/>
        </w:rPr>
        <w:t>R</w:t>
      </w:r>
      <w:r>
        <w:rPr>
          <w:rFonts w:ascii="Times New Roman" w:hAnsi="Times New Roman" w:cs="Times New Roman"/>
          <w:b/>
          <w:bCs/>
          <w:sz w:val="24"/>
          <w:szCs w:val="24"/>
        </w:rPr>
        <w:t>ural</w:t>
      </w:r>
      <w:r>
        <w:rPr>
          <w:rFonts w:ascii="Times New Roman" w:hAnsi="Times New Roman" w:cs="Times New Roman"/>
          <w:sz w:val="24"/>
          <w:szCs w:val="24"/>
        </w:rPr>
        <w:t xml:space="preserve"> constituent, </w:t>
      </w:r>
      <w:r>
        <w:rPr>
          <w:rFonts w:ascii="Times New Roman" w:hAnsi="Times New Roman" w:cs="Times New Roman"/>
          <w:i/>
          <w:sz w:val="24"/>
          <w:szCs w:val="24"/>
        </w:rPr>
        <w:t xml:space="preserve">de facto, </w:t>
      </w:r>
      <w:r>
        <w:rPr>
          <w:rFonts w:ascii="Times New Roman" w:hAnsi="Times New Roman" w:cs="Times New Roman"/>
          <w:sz w:val="24"/>
          <w:szCs w:val="24"/>
        </w:rPr>
        <w:t>le champ territorial le plus vaste d’application des politiques sectorielle</w:t>
      </w:r>
      <w:r w:rsidR="00443E10">
        <w:rPr>
          <w:rFonts w:ascii="Times New Roman" w:hAnsi="Times New Roman" w:cs="Times New Roman"/>
          <w:sz w:val="24"/>
          <w:szCs w:val="24"/>
        </w:rPr>
        <w:t>s de l’État. La stratégie</w:t>
      </w:r>
      <w:r>
        <w:rPr>
          <w:rFonts w:ascii="Times New Roman" w:hAnsi="Times New Roman" w:cs="Times New Roman"/>
          <w:sz w:val="24"/>
          <w:szCs w:val="24"/>
        </w:rPr>
        <w:t xml:space="preserve"> dans ce secteur, est actuellement soutenue par le Plan Maroc Vert qui se décline en deux piliers, le second se projetant sur le problème le plus difficile de la petite agriculture, en particulier dans les régions de montagne</w:t>
      </w:r>
      <w:r w:rsidR="005D4266">
        <w:rPr>
          <w:rFonts w:ascii="Times New Roman" w:hAnsi="Times New Roman" w:cs="Times New Roman"/>
          <w:sz w:val="24"/>
          <w:szCs w:val="24"/>
        </w:rPr>
        <w:t>,</w:t>
      </w:r>
      <w:r>
        <w:rPr>
          <w:rFonts w:ascii="Times New Roman" w:hAnsi="Times New Roman" w:cs="Times New Roman"/>
          <w:sz w:val="24"/>
          <w:szCs w:val="24"/>
        </w:rPr>
        <w:t xml:space="preserve"> d’oasis et dans les zones semi arides. Les perspectives de la </w:t>
      </w:r>
      <w:r w:rsidR="005D4266">
        <w:rPr>
          <w:rFonts w:ascii="Times New Roman" w:hAnsi="Times New Roman" w:cs="Times New Roman"/>
          <w:i/>
          <w:sz w:val="24"/>
          <w:szCs w:val="24"/>
        </w:rPr>
        <w:t>r</w:t>
      </w:r>
      <w:r>
        <w:rPr>
          <w:rFonts w:ascii="Times New Roman" w:hAnsi="Times New Roman" w:cs="Times New Roman"/>
          <w:i/>
          <w:sz w:val="24"/>
          <w:szCs w:val="24"/>
        </w:rPr>
        <w:t xml:space="preserve">égionalisation </w:t>
      </w:r>
      <w:r w:rsidR="005D4266">
        <w:rPr>
          <w:rFonts w:ascii="Times New Roman" w:hAnsi="Times New Roman" w:cs="Times New Roman"/>
          <w:i/>
          <w:sz w:val="24"/>
          <w:szCs w:val="24"/>
        </w:rPr>
        <w:t>a</w:t>
      </w:r>
      <w:r>
        <w:rPr>
          <w:rFonts w:ascii="Times New Roman" w:hAnsi="Times New Roman" w:cs="Times New Roman"/>
          <w:i/>
          <w:sz w:val="24"/>
          <w:szCs w:val="24"/>
        </w:rPr>
        <w:t>vancée</w:t>
      </w:r>
      <w:r>
        <w:rPr>
          <w:rFonts w:ascii="Times New Roman" w:hAnsi="Times New Roman" w:cs="Times New Roman"/>
          <w:sz w:val="24"/>
          <w:szCs w:val="24"/>
        </w:rPr>
        <w:t xml:space="preserve"> invitent à s’interroger sur les évolutions à encourager pour mieux </w:t>
      </w:r>
      <w:proofErr w:type="gramStart"/>
      <w:r>
        <w:rPr>
          <w:rFonts w:ascii="Times New Roman" w:hAnsi="Times New Roman" w:cs="Times New Roman"/>
          <w:sz w:val="24"/>
          <w:szCs w:val="24"/>
        </w:rPr>
        <w:t>articuler</w:t>
      </w:r>
      <w:proofErr w:type="gramEnd"/>
      <w:r>
        <w:rPr>
          <w:rFonts w:ascii="Times New Roman" w:hAnsi="Times New Roman" w:cs="Times New Roman"/>
          <w:sz w:val="24"/>
          <w:szCs w:val="24"/>
        </w:rPr>
        <w:t xml:space="preserve"> les projets du PMV concernant l’agriculture et le développement rural et les niveaux de gouvernance territoriale promues par la </w:t>
      </w:r>
      <w:r w:rsidR="005D4266">
        <w:rPr>
          <w:rFonts w:ascii="Times New Roman" w:hAnsi="Times New Roman" w:cs="Times New Roman"/>
          <w:i/>
          <w:sz w:val="24"/>
          <w:szCs w:val="24"/>
        </w:rPr>
        <w:t>r</w:t>
      </w:r>
      <w:r>
        <w:rPr>
          <w:rFonts w:ascii="Times New Roman" w:hAnsi="Times New Roman" w:cs="Times New Roman"/>
          <w:i/>
          <w:sz w:val="24"/>
          <w:szCs w:val="24"/>
        </w:rPr>
        <w:t xml:space="preserve">égionalisation </w:t>
      </w:r>
      <w:r w:rsidR="005D4266">
        <w:rPr>
          <w:rFonts w:ascii="Times New Roman" w:hAnsi="Times New Roman" w:cs="Times New Roman"/>
          <w:i/>
          <w:sz w:val="24"/>
          <w:szCs w:val="24"/>
        </w:rPr>
        <w:t>a</w:t>
      </w:r>
      <w:r>
        <w:rPr>
          <w:rFonts w:ascii="Times New Roman" w:hAnsi="Times New Roman" w:cs="Times New Roman"/>
          <w:i/>
          <w:sz w:val="24"/>
          <w:szCs w:val="24"/>
        </w:rPr>
        <w:t>vancée.</w:t>
      </w:r>
    </w:p>
    <w:p w:rsidR="005D4266" w:rsidRDefault="00F71BCB" w:rsidP="005D4266">
      <w:pPr>
        <w:jc w:val="both"/>
        <w:rPr>
          <w:rFonts w:ascii="Times New Roman" w:eastAsia="Times New Roman" w:hAnsi="Times New Roman" w:cs="Times New Roman"/>
          <w:sz w:val="24"/>
          <w:szCs w:val="24"/>
        </w:rPr>
      </w:pPr>
      <w:r w:rsidRPr="00FF6148">
        <w:rPr>
          <w:rFonts w:ascii="Times New Roman" w:hAnsi="Times New Roman" w:cs="Times New Roman"/>
          <w:b/>
          <w:bCs/>
          <w:sz w:val="24"/>
          <w:szCs w:val="24"/>
        </w:rPr>
        <w:t>L</w:t>
      </w:r>
      <w:r w:rsidR="006D6722" w:rsidRPr="00FF6148">
        <w:rPr>
          <w:rFonts w:ascii="Times New Roman" w:hAnsi="Times New Roman" w:cs="Times New Roman"/>
          <w:b/>
          <w:bCs/>
          <w:sz w:val="24"/>
          <w:szCs w:val="24"/>
        </w:rPr>
        <w:t xml:space="preserve">e Plan Maroc Vert </w:t>
      </w:r>
      <w:r w:rsidR="006D6722" w:rsidRPr="00FF6148">
        <w:rPr>
          <w:rFonts w:ascii="Times New Roman" w:hAnsi="Times New Roman" w:cs="Times New Roman"/>
          <w:sz w:val="24"/>
          <w:szCs w:val="24"/>
        </w:rPr>
        <w:t xml:space="preserve">est mis en œuvre </w:t>
      </w:r>
      <w:r w:rsidR="006D6722" w:rsidRPr="00FF6148">
        <w:rPr>
          <w:rFonts w:ascii="Times New Roman" w:eastAsia="Times New Roman" w:hAnsi="Times New Roman" w:cs="Times New Roman"/>
          <w:sz w:val="24"/>
          <w:szCs w:val="24"/>
        </w:rPr>
        <w:t>au triple niveau national, régional et local</w:t>
      </w:r>
      <w:r w:rsidR="005D4266" w:rsidRPr="00FF6148">
        <w:rPr>
          <w:rFonts w:ascii="Times New Roman" w:eastAsia="Times New Roman" w:hAnsi="Times New Roman" w:cs="Times New Roman"/>
          <w:sz w:val="24"/>
          <w:szCs w:val="24"/>
        </w:rPr>
        <w:t> :</w:t>
      </w:r>
    </w:p>
    <w:p w:rsidR="005D4266" w:rsidRDefault="006D6722" w:rsidP="005D4266">
      <w:pPr>
        <w:pStyle w:val="Paragraphedeliste"/>
        <w:numPr>
          <w:ilvl w:val="0"/>
          <w:numId w:val="15"/>
        </w:numPr>
        <w:jc w:val="both"/>
        <w:rPr>
          <w:rFonts w:ascii="Times New Roman" w:eastAsia="Times New Roman" w:hAnsi="Times New Roman" w:cs="Times New Roman"/>
          <w:sz w:val="24"/>
          <w:szCs w:val="24"/>
        </w:rPr>
      </w:pPr>
      <w:r w:rsidRPr="005D4266">
        <w:rPr>
          <w:rFonts w:ascii="Times New Roman" w:eastAsia="Times New Roman" w:hAnsi="Times New Roman" w:cs="Times New Roman"/>
          <w:b/>
          <w:bCs/>
          <w:sz w:val="24"/>
          <w:szCs w:val="24"/>
        </w:rPr>
        <w:t>L’échelle nationale</w:t>
      </w:r>
      <w:r w:rsidRPr="005D4266">
        <w:rPr>
          <w:rFonts w:ascii="Times New Roman" w:eastAsia="Times New Roman" w:hAnsi="Times New Roman" w:cs="Times New Roman"/>
          <w:sz w:val="24"/>
          <w:szCs w:val="24"/>
        </w:rPr>
        <w:t xml:space="preserve"> est celle de la définition des grandes orientations, du cadrage des modalités de mise en œuvre, de la préparation des lois et textes d’application, de la mobilisation des partenaires internationaux et nationaux, de l’élaboration des contrats programmes de niveau national et de l’évaluation des politiques</w:t>
      </w:r>
      <w:r w:rsidR="005D4266">
        <w:rPr>
          <w:rFonts w:ascii="Times New Roman" w:eastAsia="Times New Roman" w:hAnsi="Times New Roman" w:cs="Times New Roman"/>
          <w:sz w:val="24"/>
          <w:szCs w:val="24"/>
        </w:rPr>
        <w:t> ;</w:t>
      </w:r>
    </w:p>
    <w:p w:rsidR="00840AF6" w:rsidRDefault="00840AF6" w:rsidP="00840AF6">
      <w:pPr>
        <w:pStyle w:val="Paragraphedeliste"/>
        <w:ind w:left="780"/>
        <w:jc w:val="both"/>
        <w:rPr>
          <w:rFonts w:ascii="Times New Roman" w:eastAsia="Times New Roman" w:hAnsi="Times New Roman" w:cs="Times New Roman"/>
          <w:sz w:val="24"/>
          <w:szCs w:val="24"/>
        </w:rPr>
      </w:pPr>
    </w:p>
    <w:p w:rsidR="006D6722" w:rsidRDefault="006D6722" w:rsidP="005D4266">
      <w:pPr>
        <w:pStyle w:val="Paragraphedeliste"/>
        <w:numPr>
          <w:ilvl w:val="0"/>
          <w:numId w:val="15"/>
        </w:numPr>
        <w:jc w:val="both"/>
        <w:rPr>
          <w:rFonts w:ascii="Times New Roman" w:hAnsi="Times New Roman" w:cs="Times New Roman"/>
          <w:sz w:val="24"/>
          <w:szCs w:val="24"/>
        </w:rPr>
      </w:pPr>
      <w:r w:rsidRPr="005D4266">
        <w:rPr>
          <w:rFonts w:ascii="Times New Roman" w:eastAsia="Times New Roman" w:hAnsi="Times New Roman" w:cs="Times New Roman"/>
          <w:b/>
          <w:bCs/>
          <w:sz w:val="24"/>
          <w:szCs w:val="24"/>
        </w:rPr>
        <w:t>L’échelle régionale</w:t>
      </w:r>
      <w:r w:rsidRPr="005D4266">
        <w:rPr>
          <w:rFonts w:ascii="Times New Roman" w:eastAsia="Times New Roman" w:hAnsi="Times New Roman" w:cs="Times New Roman"/>
          <w:sz w:val="24"/>
          <w:szCs w:val="24"/>
        </w:rPr>
        <w:t xml:space="preserve"> est celle de la planification territoriale pour contribuer à la mise en œuvre de la stratégie</w:t>
      </w:r>
      <w:r w:rsidRPr="005D4266">
        <w:rPr>
          <w:rFonts w:ascii="Times New Roman" w:eastAsia="Times New Roman" w:hAnsi="Times New Roman" w:cs="Times New Roman"/>
          <w:i/>
          <w:sz w:val="24"/>
          <w:szCs w:val="24"/>
        </w:rPr>
        <w:t xml:space="preserve">, </w:t>
      </w:r>
      <w:r w:rsidRPr="005D4266">
        <w:rPr>
          <w:rFonts w:ascii="Times New Roman" w:eastAsia="Times New Roman" w:hAnsi="Times New Roman" w:cs="Times New Roman"/>
          <w:sz w:val="24"/>
          <w:szCs w:val="24"/>
        </w:rPr>
        <w:t xml:space="preserve">en cohérence à la fois avec les spécificités territoriales et </w:t>
      </w:r>
      <w:r w:rsidRPr="005D4266">
        <w:rPr>
          <w:rFonts w:ascii="Times New Roman" w:eastAsia="Times New Roman" w:hAnsi="Times New Roman" w:cs="Times New Roman"/>
          <w:sz w:val="24"/>
          <w:szCs w:val="24"/>
        </w:rPr>
        <w:lastRenderedPageBreak/>
        <w:t xml:space="preserve">avec les orientations fixées au niveau national. Elle a aussi vocation à devenir à terme celle de l’impulsion </w:t>
      </w:r>
      <w:r w:rsidRPr="00FF6148">
        <w:rPr>
          <w:rFonts w:ascii="Times New Roman" w:eastAsia="Times New Roman" w:hAnsi="Times New Roman" w:cs="Times New Roman"/>
          <w:sz w:val="24"/>
          <w:szCs w:val="24"/>
        </w:rPr>
        <w:t xml:space="preserve">et </w:t>
      </w:r>
      <w:r w:rsidR="005D4266" w:rsidRPr="00FF6148">
        <w:rPr>
          <w:rFonts w:ascii="Times New Roman" w:eastAsia="Times New Roman" w:hAnsi="Times New Roman" w:cs="Times New Roman"/>
          <w:sz w:val="24"/>
          <w:szCs w:val="24"/>
        </w:rPr>
        <w:t>de la coordination</w:t>
      </w:r>
      <w:r w:rsidRPr="005D4266">
        <w:rPr>
          <w:rFonts w:ascii="Times New Roman" w:eastAsia="Times New Roman" w:hAnsi="Times New Roman" w:cs="Times New Roman"/>
          <w:sz w:val="24"/>
          <w:szCs w:val="24"/>
        </w:rPr>
        <w:t xml:space="preserve"> des activités des niveaux provinciaux et locaux. </w:t>
      </w:r>
      <w:r w:rsidRPr="005D4266">
        <w:rPr>
          <w:rFonts w:ascii="Times New Roman" w:eastAsia="Times New Roman" w:hAnsi="Times New Roman" w:cs="Times New Roman"/>
          <w:i/>
          <w:iCs/>
          <w:sz w:val="24"/>
          <w:szCs w:val="24"/>
        </w:rPr>
        <w:t>L</w:t>
      </w:r>
      <w:r w:rsidRPr="005D4266">
        <w:rPr>
          <w:rFonts w:ascii="Times New Roman" w:hAnsi="Times New Roman" w:cs="Times New Roman"/>
          <w:i/>
          <w:iCs/>
          <w:sz w:val="24"/>
          <w:szCs w:val="24"/>
        </w:rPr>
        <w:t>es Plans Agricoles Régionaux</w:t>
      </w:r>
      <w:r w:rsidRPr="005D4266">
        <w:rPr>
          <w:rFonts w:ascii="Times New Roman" w:hAnsi="Times New Roman" w:cs="Times New Roman"/>
          <w:sz w:val="24"/>
          <w:szCs w:val="24"/>
        </w:rPr>
        <w:t xml:space="preserve"> </w:t>
      </w:r>
      <w:r w:rsidR="005D4266">
        <w:rPr>
          <w:rFonts w:ascii="Times New Roman" w:hAnsi="Times New Roman" w:cs="Times New Roman"/>
          <w:sz w:val="24"/>
          <w:szCs w:val="24"/>
        </w:rPr>
        <w:t xml:space="preserve">(PAR) </w:t>
      </w:r>
      <w:r w:rsidRPr="005D4266">
        <w:rPr>
          <w:rFonts w:ascii="Times New Roman" w:hAnsi="Times New Roman" w:cs="Times New Roman"/>
          <w:sz w:val="24"/>
          <w:szCs w:val="24"/>
        </w:rPr>
        <w:t xml:space="preserve">tiennent compte des spécificités régionales et se proposent de valoriser les potentialités des territoires de chaque région dans un contexte de compétitivité territoriale. </w:t>
      </w:r>
      <w:r w:rsidRPr="00FF6148">
        <w:rPr>
          <w:rFonts w:ascii="Times New Roman" w:hAnsi="Times New Roman" w:cs="Times New Roman"/>
          <w:sz w:val="24"/>
          <w:szCs w:val="24"/>
        </w:rPr>
        <w:t xml:space="preserve">Ces </w:t>
      </w:r>
      <w:r w:rsidR="005D4266" w:rsidRPr="00FF6148">
        <w:rPr>
          <w:rFonts w:ascii="Times New Roman" w:hAnsi="Times New Roman" w:cs="Times New Roman"/>
          <w:sz w:val="24"/>
          <w:szCs w:val="24"/>
        </w:rPr>
        <w:t>PAR</w:t>
      </w:r>
      <w:r w:rsidRPr="00FF6148">
        <w:rPr>
          <w:rFonts w:ascii="Times New Roman" w:hAnsi="Times New Roman" w:cs="Times New Roman"/>
          <w:sz w:val="24"/>
          <w:szCs w:val="24"/>
        </w:rPr>
        <w:t xml:space="preserve"> </w:t>
      </w:r>
      <w:proofErr w:type="spellStart"/>
      <w:r w:rsidRPr="00FF6148">
        <w:rPr>
          <w:rFonts w:ascii="Times New Roman" w:hAnsi="Times New Roman" w:cs="Times New Roman"/>
          <w:sz w:val="24"/>
          <w:szCs w:val="24"/>
        </w:rPr>
        <w:t>sont</w:t>
      </w:r>
      <w:proofErr w:type="spellEnd"/>
      <w:r w:rsidRPr="005D4266">
        <w:rPr>
          <w:rFonts w:ascii="Times New Roman" w:hAnsi="Times New Roman" w:cs="Times New Roman"/>
          <w:sz w:val="24"/>
          <w:szCs w:val="24"/>
        </w:rPr>
        <w:t>, en quelque sorte, des feuilles de route qui interpellent l’adhésion et l’accompagnement des autres opérateurs du développement rural</w:t>
      </w:r>
      <w:r w:rsidR="005D4266">
        <w:rPr>
          <w:rFonts w:ascii="Times New Roman" w:hAnsi="Times New Roman" w:cs="Times New Roman"/>
          <w:sz w:val="24"/>
          <w:szCs w:val="24"/>
        </w:rPr>
        <w:t>;</w:t>
      </w:r>
    </w:p>
    <w:p w:rsidR="00840AF6" w:rsidRDefault="00840AF6" w:rsidP="00840AF6">
      <w:pPr>
        <w:pStyle w:val="Paragraphedeliste"/>
        <w:ind w:left="780"/>
        <w:jc w:val="both"/>
        <w:rPr>
          <w:rFonts w:ascii="Times New Roman" w:hAnsi="Times New Roman" w:cs="Times New Roman"/>
          <w:sz w:val="24"/>
          <w:szCs w:val="24"/>
        </w:rPr>
      </w:pPr>
    </w:p>
    <w:p w:rsidR="00443E10" w:rsidRPr="005D4266" w:rsidRDefault="006D6722" w:rsidP="005D4266">
      <w:pPr>
        <w:pStyle w:val="Paragraphedeliste"/>
        <w:numPr>
          <w:ilvl w:val="0"/>
          <w:numId w:val="15"/>
        </w:numPr>
        <w:jc w:val="both"/>
        <w:rPr>
          <w:rFonts w:ascii="Times New Roman" w:hAnsi="Times New Roman" w:cs="Times New Roman"/>
          <w:sz w:val="24"/>
          <w:szCs w:val="24"/>
        </w:rPr>
      </w:pPr>
      <w:r w:rsidRPr="005D4266">
        <w:rPr>
          <w:rFonts w:ascii="Times New Roman" w:eastAsia="Times New Roman" w:hAnsi="Times New Roman" w:cs="Times New Roman"/>
          <w:b/>
          <w:bCs/>
          <w:sz w:val="24"/>
          <w:szCs w:val="24"/>
        </w:rPr>
        <w:t>L’échelle provinciale et locale</w:t>
      </w:r>
      <w:r w:rsidRPr="005D4266">
        <w:rPr>
          <w:rFonts w:ascii="Times New Roman" w:eastAsia="Times New Roman" w:hAnsi="Times New Roman" w:cs="Times New Roman"/>
          <w:sz w:val="24"/>
          <w:szCs w:val="24"/>
        </w:rPr>
        <w:t xml:space="preserve"> est celle de l’intermédiation avec les acteurs locaux et de l’action concrète de mise en œuvre sur le terrain. Le niveau provincial et local devra contribuer en outre à la programmation régionale et au suivi et évaluation. Plus spécifiquement, </w:t>
      </w:r>
      <w:r w:rsidR="00F244D0" w:rsidRPr="005D4266">
        <w:rPr>
          <w:rFonts w:ascii="Times New Roman" w:eastAsia="Times New Roman" w:hAnsi="Times New Roman" w:cs="Times New Roman"/>
          <w:sz w:val="24"/>
          <w:szCs w:val="24"/>
        </w:rPr>
        <w:t>le</w:t>
      </w:r>
      <w:r w:rsidR="00F71BCB" w:rsidRPr="005D4266">
        <w:rPr>
          <w:rFonts w:ascii="Times New Roman" w:hAnsi="Times New Roman" w:cs="Times New Roman"/>
          <w:sz w:val="24"/>
          <w:szCs w:val="24"/>
        </w:rPr>
        <w:t xml:space="preserve"> Pilier II</w:t>
      </w:r>
      <w:r w:rsidR="00F71BCB" w:rsidRPr="005D4266">
        <w:rPr>
          <w:rFonts w:ascii="Times New Roman" w:hAnsi="Times New Roman" w:cs="Times New Roman"/>
          <w:b/>
          <w:bCs/>
          <w:sz w:val="24"/>
          <w:szCs w:val="24"/>
        </w:rPr>
        <w:t xml:space="preserve"> </w:t>
      </w:r>
      <w:r w:rsidR="00F71BCB" w:rsidRPr="005D4266">
        <w:rPr>
          <w:rFonts w:ascii="Times New Roman" w:hAnsi="Times New Roman" w:cs="Times New Roman"/>
          <w:sz w:val="24"/>
          <w:szCs w:val="24"/>
        </w:rPr>
        <w:t>du P</w:t>
      </w:r>
      <w:r w:rsidRPr="005D4266">
        <w:rPr>
          <w:rFonts w:ascii="Times New Roman" w:hAnsi="Times New Roman" w:cs="Times New Roman"/>
          <w:sz w:val="24"/>
          <w:szCs w:val="24"/>
        </w:rPr>
        <w:t xml:space="preserve">lan </w:t>
      </w:r>
      <w:r w:rsidR="00F71BCB" w:rsidRPr="005D4266">
        <w:rPr>
          <w:rFonts w:ascii="Times New Roman" w:hAnsi="Times New Roman" w:cs="Times New Roman"/>
          <w:sz w:val="24"/>
          <w:szCs w:val="24"/>
        </w:rPr>
        <w:t>M</w:t>
      </w:r>
      <w:r w:rsidRPr="005D4266">
        <w:rPr>
          <w:rFonts w:ascii="Times New Roman" w:hAnsi="Times New Roman" w:cs="Times New Roman"/>
          <w:sz w:val="24"/>
          <w:szCs w:val="24"/>
        </w:rPr>
        <w:t>aroc Vert r</w:t>
      </w:r>
      <w:r w:rsidR="00F71BCB" w:rsidRPr="005D4266">
        <w:rPr>
          <w:rFonts w:ascii="Times New Roman" w:hAnsi="Times New Roman" w:cs="Times New Roman"/>
          <w:sz w:val="24"/>
          <w:szCs w:val="24"/>
        </w:rPr>
        <w:t>ecommande des approches territoriales à des échelles rapprochées des producteurs. Sa philosophie repose sur l’organisation des petits agriculteurs, les approches participatives</w:t>
      </w:r>
      <w:r w:rsidR="00443E10" w:rsidRPr="005D4266">
        <w:rPr>
          <w:rFonts w:ascii="Times New Roman" w:hAnsi="Times New Roman" w:cs="Times New Roman"/>
          <w:sz w:val="24"/>
          <w:szCs w:val="24"/>
        </w:rPr>
        <w:t>, la valorisation des vocations territoriales</w:t>
      </w:r>
      <w:r w:rsidR="00F71BCB" w:rsidRPr="005D4266">
        <w:rPr>
          <w:rFonts w:ascii="Times New Roman" w:hAnsi="Times New Roman" w:cs="Times New Roman"/>
          <w:sz w:val="24"/>
          <w:szCs w:val="24"/>
        </w:rPr>
        <w:t xml:space="preserve"> et sur le développement de filières articulant les productions les mieux adaptées localement aux structures de transformation, de conditionnement et de commercialisation. Les projets du Pilier II s’inscrivent dans le cadre de</w:t>
      </w:r>
      <w:r w:rsidRPr="005D4266">
        <w:rPr>
          <w:rFonts w:ascii="Times New Roman" w:hAnsi="Times New Roman" w:cs="Times New Roman"/>
          <w:sz w:val="24"/>
          <w:szCs w:val="24"/>
        </w:rPr>
        <w:t>s</w:t>
      </w:r>
      <w:r w:rsidR="00F71BCB" w:rsidRPr="005D4266">
        <w:rPr>
          <w:rFonts w:ascii="Times New Roman" w:hAnsi="Times New Roman" w:cs="Times New Roman"/>
          <w:sz w:val="24"/>
          <w:szCs w:val="24"/>
        </w:rPr>
        <w:t xml:space="preserve"> Plans régionaux du développement agricole. De nombreux projets ont déjà été lancés et certains ont dynamisé la promotion de la production des petits agriculteurs et leur insertion dans des filières. L’expérience du Pilier II montre cependant que des progrès et des adaptations sont nécessaires. </w:t>
      </w:r>
    </w:p>
    <w:p w:rsidR="002B5EAD" w:rsidRDefault="00F71BCB" w:rsidP="005D4266">
      <w:pPr>
        <w:jc w:val="both"/>
        <w:rPr>
          <w:rFonts w:ascii="Times New Roman" w:hAnsi="Times New Roman" w:cs="Times New Roman"/>
          <w:sz w:val="24"/>
          <w:szCs w:val="24"/>
        </w:rPr>
      </w:pPr>
      <w:r>
        <w:rPr>
          <w:rFonts w:ascii="Times New Roman" w:hAnsi="Times New Roman" w:cs="Times New Roman"/>
          <w:b/>
          <w:bCs/>
          <w:sz w:val="24"/>
          <w:szCs w:val="24"/>
        </w:rPr>
        <w:t xml:space="preserve">L’élaboration des </w:t>
      </w:r>
      <w:r w:rsidR="004B10F2" w:rsidRPr="004B10F2">
        <w:rPr>
          <w:rFonts w:ascii="Times New Roman" w:hAnsi="Times New Roman" w:cs="Times New Roman"/>
          <w:b/>
          <w:bCs/>
          <w:sz w:val="24"/>
          <w:szCs w:val="24"/>
        </w:rPr>
        <w:t>Plans Communaux de développement</w:t>
      </w:r>
      <w:r w:rsidR="004B10F2">
        <w:rPr>
          <w:rFonts w:ascii="Times New Roman" w:hAnsi="Times New Roman" w:cs="Times New Roman"/>
          <w:sz w:val="24"/>
          <w:szCs w:val="24"/>
        </w:rPr>
        <w:t xml:space="preserve"> </w:t>
      </w:r>
      <w:r w:rsidR="004B10F2" w:rsidRPr="004B10F2">
        <w:rPr>
          <w:rFonts w:ascii="Times New Roman" w:hAnsi="Times New Roman" w:cs="Times New Roman"/>
          <w:b/>
          <w:bCs/>
          <w:sz w:val="24"/>
          <w:szCs w:val="24"/>
        </w:rPr>
        <w:t>(</w:t>
      </w:r>
      <w:r w:rsidRPr="004B10F2">
        <w:rPr>
          <w:rFonts w:ascii="Times New Roman" w:hAnsi="Times New Roman" w:cs="Times New Roman"/>
          <w:b/>
          <w:bCs/>
          <w:sz w:val="24"/>
          <w:szCs w:val="24"/>
        </w:rPr>
        <w:t>PCD</w:t>
      </w:r>
      <w:r w:rsidR="004B10F2" w:rsidRPr="004B10F2">
        <w:rPr>
          <w:rFonts w:ascii="Times New Roman" w:hAnsi="Times New Roman" w:cs="Times New Roman"/>
          <w:b/>
          <w:bCs/>
          <w:sz w:val="24"/>
          <w:szCs w:val="24"/>
        </w:rPr>
        <w:t>)</w:t>
      </w:r>
      <w:r w:rsidR="004B10F2">
        <w:rPr>
          <w:rFonts w:ascii="Times New Roman" w:hAnsi="Times New Roman" w:cs="Times New Roman"/>
          <w:b/>
          <w:bCs/>
          <w:sz w:val="24"/>
          <w:szCs w:val="24"/>
        </w:rPr>
        <w:t>,</w:t>
      </w:r>
      <w:r>
        <w:rPr>
          <w:rFonts w:ascii="Times New Roman" w:hAnsi="Times New Roman" w:cs="Times New Roman"/>
          <w:sz w:val="24"/>
          <w:szCs w:val="24"/>
        </w:rPr>
        <w:t xml:space="preserve"> </w:t>
      </w:r>
      <w:r w:rsidR="004B10F2">
        <w:rPr>
          <w:rFonts w:ascii="Times New Roman" w:hAnsi="Times New Roman" w:cs="Times New Roman"/>
          <w:sz w:val="24"/>
          <w:szCs w:val="24"/>
        </w:rPr>
        <w:t xml:space="preserve">initiée par la Direction Générale des Collectivités Locales (DGCL), </w:t>
      </w:r>
      <w:r>
        <w:rPr>
          <w:rFonts w:ascii="Times New Roman" w:hAnsi="Times New Roman" w:cs="Times New Roman"/>
          <w:sz w:val="24"/>
          <w:szCs w:val="24"/>
        </w:rPr>
        <w:t xml:space="preserve">a fait l’objet d’approches assez diversifiées et leur évaluation doit encore être faite pour en tirer des leçons sur les méthodes les plus pertinentes pour dynamiser un processus de prise en charge durable, par les communes, de leurs plans de développement. </w:t>
      </w:r>
      <w:r w:rsidR="004B10F2">
        <w:rPr>
          <w:rFonts w:ascii="Times New Roman" w:hAnsi="Times New Roman" w:cs="Times New Roman"/>
          <w:sz w:val="24"/>
          <w:szCs w:val="24"/>
        </w:rPr>
        <w:t xml:space="preserve">Ces PCD se fondent sur un diagnostic des possibilités de développement des territoires communaux et sur l’identification des priorités de développement. </w:t>
      </w:r>
      <w:r w:rsidR="005D4266" w:rsidRPr="00FF6148">
        <w:rPr>
          <w:rFonts w:ascii="Times New Roman" w:hAnsi="Times New Roman" w:cs="Times New Roman"/>
          <w:sz w:val="24"/>
          <w:szCs w:val="24"/>
        </w:rPr>
        <w:t>L’</w:t>
      </w:r>
      <w:r w:rsidR="004B10F2" w:rsidRPr="00FF6148">
        <w:rPr>
          <w:rFonts w:ascii="Times New Roman" w:hAnsi="Times New Roman" w:cs="Times New Roman"/>
          <w:sz w:val="24"/>
          <w:szCs w:val="24"/>
        </w:rPr>
        <w:t xml:space="preserve">examen </w:t>
      </w:r>
      <w:r w:rsidR="005D4266" w:rsidRPr="00FF6148">
        <w:rPr>
          <w:rFonts w:ascii="Times New Roman" w:hAnsi="Times New Roman" w:cs="Times New Roman"/>
          <w:sz w:val="24"/>
          <w:szCs w:val="24"/>
        </w:rPr>
        <w:t xml:space="preserve">rapide </w:t>
      </w:r>
      <w:r w:rsidR="004B10F2" w:rsidRPr="00FF6148">
        <w:rPr>
          <w:rFonts w:ascii="Times New Roman" w:hAnsi="Times New Roman" w:cs="Times New Roman"/>
          <w:sz w:val="24"/>
          <w:szCs w:val="24"/>
        </w:rPr>
        <w:t>de</w:t>
      </w:r>
      <w:r w:rsidR="005D4266" w:rsidRPr="00FF6148">
        <w:rPr>
          <w:rFonts w:ascii="Times New Roman" w:hAnsi="Times New Roman" w:cs="Times New Roman"/>
          <w:sz w:val="24"/>
          <w:szCs w:val="24"/>
        </w:rPr>
        <w:t xml:space="preserve"> certains</w:t>
      </w:r>
      <w:r w:rsidR="004B10F2">
        <w:rPr>
          <w:rFonts w:ascii="Times New Roman" w:hAnsi="Times New Roman" w:cs="Times New Roman"/>
          <w:sz w:val="24"/>
          <w:szCs w:val="24"/>
        </w:rPr>
        <w:t xml:space="preserve"> PCD montre que ces priorités vont aux actions les plus immédiatement importantes pour les communes, principalement, les infrastructures (dont surtout le désenclavement) et l’amélioration des services. Les</w:t>
      </w:r>
      <w:r w:rsidR="005D4266">
        <w:rPr>
          <w:rFonts w:ascii="Times New Roman" w:hAnsi="Times New Roman" w:cs="Times New Roman"/>
          <w:sz w:val="24"/>
          <w:szCs w:val="24"/>
        </w:rPr>
        <w:t xml:space="preserve"> </w:t>
      </w:r>
      <w:r w:rsidR="004B10F2">
        <w:rPr>
          <w:rFonts w:ascii="Times New Roman" w:hAnsi="Times New Roman" w:cs="Times New Roman"/>
          <w:sz w:val="24"/>
          <w:szCs w:val="24"/>
        </w:rPr>
        <w:t>actions concernant la production agricole, les forêts, l’environnement et la diversification des activités génératrices de revenus occupent très peu de place. Elles renvoient en effet à des stratégies sectorielles</w:t>
      </w:r>
      <w:r w:rsidR="005D4266">
        <w:rPr>
          <w:rFonts w:ascii="Times New Roman" w:hAnsi="Times New Roman" w:cs="Times New Roman"/>
          <w:sz w:val="24"/>
          <w:szCs w:val="24"/>
        </w:rPr>
        <w:t>,</w:t>
      </w:r>
      <w:r w:rsidR="004B10F2">
        <w:rPr>
          <w:rFonts w:ascii="Times New Roman" w:hAnsi="Times New Roman" w:cs="Times New Roman"/>
          <w:sz w:val="24"/>
          <w:szCs w:val="24"/>
        </w:rPr>
        <w:t xml:space="preserve"> notamment</w:t>
      </w:r>
      <w:r w:rsidR="005D4266">
        <w:rPr>
          <w:rFonts w:ascii="Times New Roman" w:hAnsi="Times New Roman" w:cs="Times New Roman"/>
          <w:sz w:val="24"/>
          <w:szCs w:val="24"/>
        </w:rPr>
        <w:t>,</w:t>
      </w:r>
      <w:r w:rsidR="004B10F2">
        <w:rPr>
          <w:rFonts w:ascii="Times New Roman" w:hAnsi="Times New Roman" w:cs="Times New Roman"/>
          <w:sz w:val="24"/>
          <w:szCs w:val="24"/>
        </w:rPr>
        <w:t xml:space="preserve"> celle de l’agriculture. </w:t>
      </w:r>
    </w:p>
    <w:p w:rsidR="00F71BCB" w:rsidRDefault="00F71BCB" w:rsidP="005D4266">
      <w:pPr>
        <w:jc w:val="both"/>
        <w:rPr>
          <w:rFonts w:ascii="Times New Roman" w:hAnsi="Times New Roman" w:cs="Times New Roman"/>
          <w:sz w:val="24"/>
          <w:szCs w:val="24"/>
        </w:rPr>
      </w:pPr>
      <w:r>
        <w:rPr>
          <w:rFonts w:ascii="Times New Roman" w:hAnsi="Times New Roman" w:cs="Times New Roman"/>
          <w:b/>
          <w:bCs/>
          <w:sz w:val="24"/>
          <w:szCs w:val="24"/>
        </w:rPr>
        <w:t xml:space="preserve">D’autres expériences d’actions de développement local </w:t>
      </w:r>
      <w:r>
        <w:rPr>
          <w:rFonts w:ascii="Times New Roman" w:hAnsi="Times New Roman" w:cs="Times New Roman"/>
          <w:sz w:val="24"/>
          <w:szCs w:val="24"/>
        </w:rPr>
        <w:t>en milieu r</w:t>
      </w:r>
      <w:r w:rsidR="00FF6148">
        <w:rPr>
          <w:rFonts w:ascii="Times New Roman" w:hAnsi="Times New Roman" w:cs="Times New Roman"/>
          <w:sz w:val="24"/>
          <w:szCs w:val="24"/>
        </w:rPr>
        <w:t xml:space="preserve">ural ont également montré qu’il </w:t>
      </w:r>
      <w:r w:rsidRPr="00FF6148">
        <w:rPr>
          <w:rFonts w:ascii="Times New Roman" w:hAnsi="Times New Roman" w:cs="Times New Roman"/>
          <w:sz w:val="24"/>
          <w:szCs w:val="24"/>
        </w:rPr>
        <w:t>exist</w:t>
      </w:r>
      <w:r w:rsidR="005D4266" w:rsidRPr="00FF6148">
        <w:rPr>
          <w:rFonts w:ascii="Times New Roman" w:hAnsi="Times New Roman" w:cs="Times New Roman"/>
          <w:sz w:val="24"/>
          <w:szCs w:val="24"/>
        </w:rPr>
        <w:t>e</w:t>
      </w:r>
      <w:r w:rsidRPr="00FF6148">
        <w:rPr>
          <w:rFonts w:ascii="Times New Roman" w:hAnsi="Times New Roman" w:cs="Times New Roman"/>
          <w:sz w:val="24"/>
          <w:szCs w:val="24"/>
        </w:rPr>
        <w:t xml:space="preserve"> une</w:t>
      </w:r>
      <w:r>
        <w:rPr>
          <w:rFonts w:ascii="Times New Roman" w:hAnsi="Times New Roman" w:cs="Times New Roman"/>
          <w:sz w:val="24"/>
          <w:szCs w:val="24"/>
        </w:rPr>
        <w:t xml:space="preserve"> dynamique dans ce domaine et que l’on </w:t>
      </w:r>
      <w:r w:rsidRPr="00FF6148">
        <w:rPr>
          <w:rFonts w:ascii="Times New Roman" w:hAnsi="Times New Roman" w:cs="Times New Roman"/>
          <w:sz w:val="24"/>
          <w:szCs w:val="24"/>
        </w:rPr>
        <w:t>p</w:t>
      </w:r>
      <w:r w:rsidR="005D4266" w:rsidRPr="00FF6148">
        <w:rPr>
          <w:rFonts w:ascii="Times New Roman" w:hAnsi="Times New Roman" w:cs="Times New Roman"/>
          <w:sz w:val="24"/>
          <w:szCs w:val="24"/>
        </w:rPr>
        <w:t>eut</w:t>
      </w:r>
      <w:r>
        <w:rPr>
          <w:rFonts w:ascii="Times New Roman" w:hAnsi="Times New Roman" w:cs="Times New Roman"/>
          <w:sz w:val="24"/>
          <w:szCs w:val="24"/>
        </w:rPr>
        <w:t xml:space="preserve"> en tirer des enseignements utiles pour une meilleure articulation entre développement local et stratégies sectorielles. L’expérience des Agences de Développement (Agence du Nord, Agence du Sud et Agence d’ l’Oriental) est très intéressante à cet égard. L’INDH a, pour sa part, favorisé de multiples actions de développement à l’échelle locale dans les communes les plus défavorisées. Mais ces approches ne s’intègrent pas encore suffisamment dans les PCD et leur articulation avec les stratégies sectorielles ne se fait que sur des bases ponctuelles, sans référence à une vision d’ensemble du développement territorial.</w:t>
      </w:r>
    </w:p>
    <w:p w:rsidR="00C10858" w:rsidRDefault="00C10858" w:rsidP="00C10858">
      <w:pPr>
        <w:pStyle w:val="Titre1"/>
      </w:pPr>
      <w:r>
        <w:lastRenderedPageBreak/>
        <w:t xml:space="preserve">2. </w:t>
      </w:r>
      <w:r w:rsidR="00F71BCB" w:rsidRPr="00C10858">
        <w:t>Opportunité de la thématique </w:t>
      </w:r>
    </w:p>
    <w:p w:rsidR="00840AF6" w:rsidRPr="00840AF6" w:rsidRDefault="00840AF6" w:rsidP="00C10858">
      <w:pPr>
        <w:jc w:val="both"/>
        <w:rPr>
          <w:rFonts w:ascii="Times New Roman" w:hAnsi="Times New Roman" w:cs="Times New Roman"/>
          <w:color w:val="000000"/>
          <w:sz w:val="6"/>
          <w:szCs w:val="6"/>
        </w:rPr>
      </w:pPr>
    </w:p>
    <w:p w:rsidR="00F71BCB" w:rsidRPr="00C10858" w:rsidRDefault="00F71BCB" w:rsidP="00C10858">
      <w:pPr>
        <w:jc w:val="both"/>
        <w:rPr>
          <w:rFonts w:ascii="Adobe Hebrew" w:hAnsi="Adobe Hebrew" w:cs="Adobe Hebrew"/>
          <w:b/>
          <w:bCs/>
          <w:color w:val="000000"/>
          <w:sz w:val="24"/>
          <w:szCs w:val="24"/>
        </w:rPr>
      </w:pPr>
      <w:r w:rsidRPr="00C10858">
        <w:rPr>
          <w:rFonts w:ascii="Times New Roman" w:hAnsi="Times New Roman" w:cs="Times New Roman"/>
          <w:color w:val="000000"/>
          <w:sz w:val="24"/>
          <w:szCs w:val="24"/>
        </w:rPr>
        <w:t xml:space="preserve">Les constats précités ont conduit le CGDA à choisir pour thème de son </w:t>
      </w:r>
      <w:r w:rsidR="005D4266" w:rsidRPr="00C10858">
        <w:rPr>
          <w:rFonts w:ascii="Times New Roman" w:hAnsi="Times New Roman" w:cs="Times New Roman"/>
          <w:b/>
          <w:bCs/>
          <w:color w:val="000000"/>
          <w:sz w:val="24"/>
          <w:szCs w:val="24"/>
        </w:rPr>
        <w:t>Xème s</w:t>
      </w:r>
      <w:r w:rsidRPr="00C10858">
        <w:rPr>
          <w:rFonts w:ascii="Times New Roman" w:hAnsi="Times New Roman" w:cs="Times New Roman"/>
          <w:b/>
          <w:bCs/>
          <w:color w:val="000000"/>
          <w:sz w:val="24"/>
          <w:szCs w:val="24"/>
        </w:rPr>
        <w:t>éminaire institutionnel annuel</w:t>
      </w:r>
      <w:r w:rsidRPr="00C10858">
        <w:rPr>
          <w:rFonts w:ascii="Times New Roman" w:hAnsi="Times New Roman" w:cs="Times New Roman"/>
          <w:color w:val="000000"/>
          <w:sz w:val="24"/>
          <w:szCs w:val="24"/>
        </w:rPr>
        <w:t xml:space="preserve"> un débat sur </w:t>
      </w:r>
      <w:r w:rsidR="005D4266" w:rsidRPr="00C10858">
        <w:rPr>
          <w:rFonts w:ascii="Adobe Hebrew" w:hAnsi="Adobe Hebrew" w:cs="Adobe Hebrew"/>
          <w:b/>
          <w:bCs/>
          <w:i/>
          <w:iCs/>
          <w:color w:val="000000"/>
          <w:sz w:val="24"/>
          <w:szCs w:val="24"/>
        </w:rPr>
        <w:t>« </w:t>
      </w:r>
      <w:r w:rsidRPr="00C10858">
        <w:rPr>
          <w:rFonts w:ascii="Adobe Hebrew" w:hAnsi="Adobe Hebrew" w:cs="Adobe Hebrew"/>
          <w:b/>
          <w:bCs/>
          <w:color w:val="000000"/>
          <w:sz w:val="24"/>
          <w:szCs w:val="24"/>
        </w:rPr>
        <w:t>la régionalisation avancée, les stratégies sectorielles et le développement rural</w:t>
      </w:r>
      <w:r w:rsidR="005D4266" w:rsidRPr="00C10858">
        <w:rPr>
          <w:rFonts w:ascii="Adobe Hebrew" w:hAnsi="Adobe Hebrew" w:cs="Adobe Hebrew"/>
          <w:b/>
          <w:bCs/>
          <w:color w:val="000000"/>
          <w:sz w:val="24"/>
          <w:szCs w:val="24"/>
        </w:rPr>
        <w:t>»</w:t>
      </w:r>
      <w:r w:rsidRPr="00C10858">
        <w:rPr>
          <w:rFonts w:ascii="Adobe Hebrew" w:hAnsi="Adobe Hebrew" w:cs="Adobe Hebrew"/>
          <w:b/>
          <w:bCs/>
          <w:color w:val="000000"/>
          <w:sz w:val="24"/>
          <w:szCs w:val="24"/>
        </w:rPr>
        <w:t xml:space="preserve">. </w:t>
      </w:r>
    </w:p>
    <w:p w:rsidR="00F71BCB" w:rsidRDefault="00F71BCB" w:rsidP="000D50CD">
      <w:pPr>
        <w:jc w:val="both"/>
        <w:rPr>
          <w:rFonts w:ascii="Times New Roman" w:hAnsi="Times New Roman" w:cs="Times New Roman"/>
          <w:color w:val="000000"/>
          <w:sz w:val="24"/>
          <w:szCs w:val="24"/>
        </w:rPr>
      </w:pPr>
      <w:r>
        <w:rPr>
          <w:rFonts w:ascii="Times New Roman" w:hAnsi="Times New Roman" w:cs="Times New Roman"/>
          <w:color w:val="000000"/>
          <w:sz w:val="24"/>
          <w:szCs w:val="24"/>
        </w:rPr>
        <w:t>C’est en effet, en se projetant dans les structures nouvelles qui émergeront du processus de régionalisation avancée que l’on pourra progressivement définir des approches et des méthodes d’action qui permettront de corriger les distorsions que l’on peut observer actuellement</w:t>
      </w:r>
      <w:r w:rsidR="005D4266">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5D4266" w:rsidRPr="00FF6148">
        <w:rPr>
          <w:rFonts w:ascii="Times New Roman" w:hAnsi="Times New Roman" w:cs="Times New Roman"/>
          <w:color w:val="000000"/>
          <w:sz w:val="24"/>
          <w:szCs w:val="24"/>
        </w:rPr>
        <w:t>Elles</w:t>
      </w:r>
      <w:r w:rsidRPr="00FF6148">
        <w:rPr>
          <w:rFonts w:ascii="Times New Roman" w:hAnsi="Times New Roman" w:cs="Times New Roman"/>
          <w:color w:val="000000"/>
          <w:sz w:val="24"/>
          <w:szCs w:val="24"/>
        </w:rPr>
        <w:t xml:space="preserve"> </w:t>
      </w:r>
      <w:r w:rsidR="005D4266" w:rsidRPr="00FF6148">
        <w:rPr>
          <w:rFonts w:ascii="Times New Roman" w:hAnsi="Times New Roman" w:cs="Times New Roman"/>
          <w:color w:val="000000"/>
          <w:sz w:val="24"/>
          <w:szCs w:val="24"/>
        </w:rPr>
        <w:t>permettront, en outre, de promouvoir</w:t>
      </w:r>
      <w:r w:rsidR="005D42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une intégration des stratégies sectorielles touchant au développement </w:t>
      </w:r>
      <w:r w:rsidR="000D50CD">
        <w:rPr>
          <w:rFonts w:ascii="Times New Roman" w:hAnsi="Times New Roman" w:cs="Times New Roman"/>
          <w:color w:val="000000"/>
          <w:sz w:val="24"/>
          <w:szCs w:val="24"/>
        </w:rPr>
        <w:t>r</w:t>
      </w:r>
      <w:r>
        <w:rPr>
          <w:rFonts w:ascii="Times New Roman" w:hAnsi="Times New Roman" w:cs="Times New Roman"/>
          <w:color w:val="000000"/>
          <w:sz w:val="24"/>
          <w:szCs w:val="24"/>
        </w:rPr>
        <w:t>ural dans le cadre pluridimensionnel du développement territorial</w:t>
      </w:r>
      <w:r w:rsidR="0021580F">
        <w:rPr>
          <w:rFonts w:ascii="Times New Roman" w:hAnsi="Times New Roman" w:cs="Times New Roman"/>
          <w:color w:val="000000"/>
          <w:sz w:val="24"/>
          <w:szCs w:val="24"/>
        </w:rPr>
        <w:t xml:space="preserve"> et </w:t>
      </w:r>
      <w:r w:rsidR="005D4266">
        <w:rPr>
          <w:rFonts w:ascii="Times New Roman" w:hAnsi="Times New Roman" w:cs="Times New Roman"/>
          <w:color w:val="000000"/>
          <w:sz w:val="24"/>
          <w:szCs w:val="24"/>
        </w:rPr>
        <w:t>s</w:t>
      </w:r>
      <w:r w:rsidR="0021580F">
        <w:rPr>
          <w:rFonts w:ascii="Times New Roman" w:hAnsi="Times New Roman" w:cs="Times New Roman"/>
          <w:color w:val="000000"/>
          <w:sz w:val="24"/>
          <w:szCs w:val="24"/>
        </w:rPr>
        <w:t>es instances de gouvernance locale</w:t>
      </w:r>
      <w:r>
        <w:rPr>
          <w:rFonts w:ascii="Times New Roman" w:hAnsi="Times New Roman" w:cs="Times New Roman"/>
          <w:color w:val="000000"/>
          <w:sz w:val="24"/>
          <w:szCs w:val="24"/>
        </w:rPr>
        <w:t>, des producteurs à la commune, de la commune à l’intercommunalité, de celle-ci à la province et à la région.</w:t>
      </w:r>
    </w:p>
    <w:p w:rsidR="00F71BCB" w:rsidRDefault="00F71BCB" w:rsidP="005D4266">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Le CGDA se propose d’aborder cette problématique en invitant des acteurs engagés tant dans les politiques sectorielles </w:t>
      </w:r>
      <w:r w:rsidRPr="00FF6148">
        <w:rPr>
          <w:rFonts w:ascii="Times New Roman" w:hAnsi="Times New Roman" w:cs="Times New Roman"/>
          <w:color w:val="000000"/>
          <w:sz w:val="24"/>
          <w:szCs w:val="24"/>
        </w:rPr>
        <w:t xml:space="preserve">que dans </w:t>
      </w:r>
      <w:r w:rsidR="005D4266" w:rsidRPr="00FF6148">
        <w:rPr>
          <w:rFonts w:ascii="Times New Roman" w:hAnsi="Times New Roman" w:cs="Times New Roman"/>
          <w:color w:val="000000"/>
          <w:sz w:val="24"/>
          <w:szCs w:val="24"/>
        </w:rPr>
        <w:t>des stratégies et actions</w:t>
      </w:r>
      <w:r>
        <w:rPr>
          <w:rFonts w:ascii="Times New Roman" w:hAnsi="Times New Roman" w:cs="Times New Roman"/>
          <w:color w:val="000000"/>
          <w:sz w:val="24"/>
          <w:szCs w:val="24"/>
        </w:rPr>
        <w:t xml:space="preserve"> de développement territorial à débattre, à partir de leur expérience, des problèmes posés autour des quelques thèmes proposés. </w:t>
      </w:r>
    </w:p>
    <w:p w:rsidR="00F71BCB" w:rsidRDefault="00F71BCB" w:rsidP="00C10858">
      <w:pPr>
        <w:ind w:firstLine="708"/>
        <w:jc w:val="both"/>
        <w:rPr>
          <w:rFonts w:asciiTheme="majorBidi" w:hAnsiTheme="majorBidi" w:cstheme="majorBidi"/>
          <w:b/>
          <w:i/>
          <w:color w:val="1F497D" w:themeColor="text2"/>
          <w:sz w:val="28"/>
          <w:szCs w:val="28"/>
        </w:rPr>
      </w:pPr>
      <w:r w:rsidRPr="00840AF6">
        <w:rPr>
          <w:rFonts w:asciiTheme="majorBidi" w:hAnsiTheme="majorBidi" w:cstheme="majorBidi"/>
          <w:b/>
          <w:i/>
          <w:color w:val="1F497D" w:themeColor="text2"/>
          <w:sz w:val="28"/>
          <w:szCs w:val="28"/>
        </w:rPr>
        <w:t>2</w:t>
      </w:r>
      <w:r w:rsidR="00C10858" w:rsidRPr="00840AF6">
        <w:rPr>
          <w:rFonts w:asciiTheme="majorBidi" w:hAnsiTheme="majorBidi" w:cstheme="majorBidi"/>
          <w:b/>
          <w:i/>
          <w:color w:val="1F497D" w:themeColor="text2"/>
          <w:sz w:val="28"/>
          <w:szCs w:val="28"/>
        </w:rPr>
        <w:t>.</w:t>
      </w:r>
      <w:r w:rsidRPr="00840AF6">
        <w:rPr>
          <w:rFonts w:asciiTheme="majorBidi" w:hAnsiTheme="majorBidi" w:cstheme="majorBidi"/>
          <w:b/>
          <w:i/>
          <w:color w:val="1F497D" w:themeColor="text2"/>
          <w:sz w:val="28"/>
          <w:szCs w:val="28"/>
        </w:rPr>
        <w:t>1 Objectif du séminaire</w:t>
      </w:r>
    </w:p>
    <w:p w:rsidR="00F71BCB" w:rsidRDefault="00F71BCB" w:rsidP="005D4266">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L’objectif </w:t>
      </w:r>
      <w:r w:rsidR="005D4266">
        <w:rPr>
          <w:rFonts w:ascii="Times New Roman" w:hAnsi="Times New Roman" w:cs="Times New Roman"/>
          <w:color w:val="000000"/>
          <w:sz w:val="24"/>
          <w:szCs w:val="24"/>
        </w:rPr>
        <w:t xml:space="preserve">de </w:t>
      </w:r>
      <w:r w:rsidR="005D4266" w:rsidRPr="00FF6148">
        <w:rPr>
          <w:rFonts w:ascii="Times New Roman" w:hAnsi="Times New Roman" w:cs="Times New Roman"/>
          <w:color w:val="000000"/>
          <w:sz w:val="24"/>
          <w:szCs w:val="24"/>
        </w:rPr>
        <w:t xml:space="preserve">ce </w:t>
      </w:r>
      <w:r w:rsidR="005D4266" w:rsidRPr="00FF6148">
        <w:rPr>
          <w:rFonts w:ascii="Times New Roman" w:hAnsi="Times New Roman" w:cs="Times New Roman"/>
          <w:b/>
          <w:bCs/>
          <w:color w:val="000000"/>
          <w:sz w:val="24"/>
          <w:szCs w:val="24"/>
        </w:rPr>
        <w:t xml:space="preserve">Xème </w:t>
      </w:r>
      <w:r w:rsidRPr="00FF6148">
        <w:rPr>
          <w:rFonts w:ascii="Times New Roman" w:hAnsi="Times New Roman" w:cs="Times New Roman"/>
          <w:b/>
          <w:bCs/>
          <w:color w:val="000000"/>
          <w:sz w:val="24"/>
          <w:szCs w:val="24"/>
        </w:rPr>
        <w:t>séminaire institutionnel</w:t>
      </w:r>
      <w:r>
        <w:rPr>
          <w:rFonts w:ascii="Times New Roman" w:hAnsi="Times New Roman" w:cs="Times New Roman"/>
          <w:color w:val="000000"/>
          <w:sz w:val="24"/>
          <w:szCs w:val="24"/>
        </w:rPr>
        <w:t xml:space="preserve"> est d’identifier des voies qui permettront de mieux articuler </w:t>
      </w:r>
      <w:r w:rsidRPr="00FF6148">
        <w:rPr>
          <w:rFonts w:ascii="Times New Roman" w:hAnsi="Times New Roman" w:cs="Times New Roman"/>
          <w:color w:val="000000"/>
          <w:sz w:val="24"/>
          <w:szCs w:val="24"/>
        </w:rPr>
        <w:t xml:space="preserve">les </w:t>
      </w:r>
      <w:r w:rsidR="005D4266" w:rsidRPr="00FF6148">
        <w:rPr>
          <w:rFonts w:ascii="Times New Roman" w:hAnsi="Times New Roman" w:cs="Times New Roman"/>
          <w:color w:val="000000"/>
          <w:sz w:val="24"/>
          <w:szCs w:val="24"/>
        </w:rPr>
        <w:t xml:space="preserve">stratégies et </w:t>
      </w:r>
      <w:r w:rsidRPr="00FF6148">
        <w:rPr>
          <w:rFonts w:ascii="Times New Roman" w:hAnsi="Times New Roman" w:cs="Times New Roman"/>
          <w:color w:val="000000"/>
          <w:sz w:val="24"/>
          <w:szCs w:val="24"/>
        </w:rPr>
        <w:t>actions</w:t>
      </w:r>
      <w:r>
        <w:rPr>
          <w:rFonts w:ascii="Times New Roman" w:hAnsi="Times New Roman" w:cs="Times New Roman"/>
          <w:color w:val="000000"/>
          <w:sz w:val="24"/>
          <w:szCs w:val="24"/>
        </w:rPr>
        <w:t xml:space="preserve"> de développement agricole et rural du Département de l’Agriculture et les processus de développement territorial et de promotion de la gouvernance locale.</w:t>
      </w:r>
    </w:p>
    <w:p w:rsidR="00F71BCB" w:rsidRDefault="00F71BCB" w:rsidP="00F71BCB">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Cette articulation est de nature à promouvoir une meilleure intégration des stratégies sectorielles </w:t>
      </w:r>
      <w:r w:rsidR="000D50CD">
        <w:rPr>
          <w:rFonts w:ascii="Times New Roman" w:hAnsi="Times New Roman" w:cs="Times New Roman"/>
          <w:color w:val="000000"/>
          <w:sz w:val="24"/>
          <w:szCs w:val="24"/>
        </w:rPr>
        <w:t>touchant au développement r</w:t>
      </w:r>
      <w:r>
        <w:rPr>
          <w:rFonts w:ascii="Times New Roman" w:hAnsi="Times New Roman" w:cs="Times New Roman"/>
          <w:color w:val="000000"/>
          <w:sz w:val="24"/>
          <w:szCs w:val="24"/>
        </w:rPr>
        <w:t>ural dans le cadre pluridimensionnel du développement territorial.</w:t>
      </w:r>
    </w:p>
    <w:p w:rsidR="00F71BCB" w:rsidRPr="00840AF6" w:rsidRDefault="00F71BCB" w:rsidP="00C10858">
      <w:pPr>
        <w:ind w:firstLine="708"/>
        <w:jc w:val="both"/>
        <w:rPr>
          <w:rFonts w:asciiTheme="majorBidi" w:hAnsiTheme="majorBidi" w:cstheme="majorBidi"/>
          <w:b/>
          <w:i/>
          <w:color w:val="1F497D" w:themeColor="text2"/>
          <w:sz w:val="28"/>
          <w:szCs w:val="28"/>
        </w:rPr>
      </w:pPr>
      <w:r w:rsidRPr="00840AF6">
        <w:rPr>
          <w:rFonts w:asciiTheme="majorBidi" w:hAnsiTheme="majorBidi" w:cstheme="majorBidi"/>
          <w:b/>
          <w:i/>
          <w:color w:val="1F497D" w:themeColor="text2"/>
          <w:sz w:val="28"/>
          <w:szCs w:val="28"/>
        </w:rPr>
        <w:t>2.2</w:t>
      </w:r>
      <w:r w:rsidR="00C10858" w:rsidRPr="00840AF6">
        <w:rPr>
          <w:rFonts w:asciiTheme="majorBidi" w:hAnsiTheme="majorBidi" w:cstheme="majorBidi"/>
          <w:b/>
          <w:i/>
          <w:color w:val="1F497D" w:themeColor="text2"/>
          <w:sz w:val="28"/>
          <w:szCs w:val="28"/>
        </w:rPr>
        <w:t xml:space="preserve"> </w:t>
      </w:r>
      <w:r w:rsidR="00792FEF" w:rsidRPr="00840AF6">
        <w:rPr>
          <w:rFonts w:asciiTheme="majorBidi" w:hAnsiTheme="majorBidi" w:cstheme="majorBidi"/>
          <w:b/>
          <w:i/>
          <w:color w:val="1F497D" w:themeColor="text2"/>
          <w:sz w:val="28"/>
          <w:szCs w:val="28"/>
        </w:rPr>
        <w:t>Questionnements</w:t>
      </w:r>
    </w:p>
    <w:p w:rsidR="00F71BCB" w:rsidRDefault="005D4266" w:rsidP="00F71BCB">
      <w:pPr>
        <w:jc w:val="both"/>
        <w:rPr>
          <w:rFonts w:ascii="Times New Roman" w:hAnsi="Times New Roman" w:cs="Times New Roman"/>
          <w:color w:val="000000"/>
          <w:sz w:val="24"/>
          <w:szCs w:val="24"/>
        </w:rPr>
      </w:pPr>
      <w:r w:rsidRPr="00FF6148">
        <w:rPr>
          <w:rFonts w:ascii="Times New Roman" w:hAnsi="Times New Roman" w:cs="Times New Roman"/>
          <w:color w:val="000000"/>
          <w:sz w:val="24"/>
          <w:szCs w:val="24"/>
        </w:rPr>
        <w:t>Le Xème séminaire institutionnel</w:t>
      </w:r>
      <w:r w:rsidR="00792FEF">
        <w:rPr>
          <w:rFonts w:ascii="Times New Roman" w:hAnsi="Times New Roman" w:cs="Times New Roman"/>
          <w:color w:val="000000"/>
          <w:sz w:val="24"/>
          <w:szCs w:val="24"/>
        </w:rPr>
        <w:t xml:space="preserve"> propose de centrer les présentations et les débats autour des questionnements suivants</w:t>
      </w:r>
      <w:r>
        <w:rPr>
          <w:rFonts w:ascii="Times New Roman" w:hAnsi="Times New Roman" w:cs="Times New Roman"/>
          <w:color w:val="000000"/>
          <w:sz w:val="24"/>
          <w:szCs w:val="24"/>
        </w:rPr>
        <w:t> :</w:t>
      </w:r>
    </w:p>
    <w:p w:rsidR="00F71BCB" w:rsidRPr="00840AF6" w:rsidRDefault="00792FEF" w:rsidP="00B16C07">
      <w:pPr>
        <w:pStyle w:val="Paragraphedeliste"/>
        <w:numPr>
          <w:ilvl w:val="0"/>
          <w:numId w:val="10"/>
        </w:numPr>
        <w:spacing w:line="240" w:lineRule="auto"/>
        <w:ind w:left="851" w:hanging="425"/>
        <w:jc w:val="both"/>
        <w:rPr>
          <w:rFonts w:ascii="Times New Roman" w:hAnsi="Times New Roman" w:cs="Times New Roman"/>
          <w:b/>
          <w:bCs/>
          <w:color w:val="404040" w:themeColor="text1" w:themeTint="BF"/>
          <w:sz w:val="24"/>
          <w:szCs w:val="24"/>
        </w:rPr>
      </w:pPr>
      <w:r w:rsidRPr="00840AF6">
        <w:rPr>
          <w:rFonts w:ascii="Times New Roman" w:hAnsi="Times New Roman" w:cs="Times New Roman"/>
          <w:b/>
          <w:bCs/>
          <w:color w:val="404040" w:themeColor="text1" w:themeTint="BF"/>
          <w:sz w:val="24"/>
          <w:szCs w:val="24"/>
        </w:rPr>
        <w:t>Quel</w:t>
      </w:r>
      <w:r w:rsidR="002B5EAD" w:rsidRPr="00840AF6">
        <w:rPr>
          <w:rFonts w:ascii="Times New Roman" w:hAnsi="Times New Roman" w:cs="Times New Roman"/>
          <w:b/>
          <w:bCs/>
          <w:color w:val="404040" w:themeColor="text1" w:themeTint="BF"/>
          <w:sz w:val="24"/>
          <w:szCs w:val="24"/>
        </w:rPr>
        <w:t xml:space="preserve"> est l’état de la réflexion </w:t>
      </w:r>
      <w:r w:rsidR="00B16C07">
        <w:rPr>
          <w:rFonts w:ascii="Times New Roman" w:hAnsi="Times New Roman" w:cs="Times New Roman"/>
          <w:b/>
          <w:bCs/>
          <w:color w:val="404040" w:themeColor="text1" w:themeTint="BF"/>
          <w:sz w:val="24"/>
          <w:szCs w:val="24"/>
        </w:rPr>
        <w:t xml:space="preserve">et des questionnements </w:t>
      </w:r>
      <w:r w:rsidR="002B5EAD" w:rsidRPr="00840AF6">
        <w:rPr>
          <w:rFonts w:ascii="Times New Roman" w:hAnsi="Times New Roman" w:cs="Times New Roman"/>
          <w:b/>
          <w:bCs/>
          <w:color w:val="404040" w:themeColor="text1" w:themeTint="BF"/>
          <w:sz w:val="24"/>
          <w:szCs w:val="24"/>
        </w:rPr>
        <w:t>sur</w:t>
      </w:r>
      <w:r w:rsidR="002F4ACE" w:rsidRPr="00840AF6">
        <w:rPr>
          <w:rFonts w:ascii="Times New Roman" w:hAnsi="Times New Roman" w:cs="Times New Roman"/>
          <w:b/>
          <w:bCs/>
          <w:color w:val="404040" w:themeColor="text1" w:themeTint="BF"/>
          <w:sz w:val="24"/>
          <w:szCs w:val="24"/>
        </w:rPr>
        <w:t xml:space="preserve"> la </w:t>
      </w:r>
      <w:r w:rsidR="005D4266" w:rsidRPr="00840AF6">
        <w:rPr>
          <w:rFonts w:ascii="Times New Roman" w:hAnsi="Times New Roman" w:cs="Times New Roman"/>
          <w:b/>
          <w:bCs/>
          <w:color w:val="404040" w:themeColor="text1" w:themeTint="BF"/>
          <w:sz w:val="24"/>
          <w:szCs w:val="24"/>
        </w:rPr>
        <w:t>r</w:t>
      </w:r>
      <w:r w:rsidR="002F4ACE" w:rsidRPr="00840AF6">
        <w:rPr>
          <w:rFonts w:ascii="Times New Roman" w:hAnsi="Times New Roman" w:cs="Times New Roman"/>
          <w:b/>
          <w:bCs/>
          <w:color w:val="404040" w:themeColor="text1" w:themeTint="BF"/>
          <w:sz w:val="24"/>
          <w:szCs w:val="24"/>
        </w:rPr>
        <w:t>égionalisation avancée</w:t>
      </w:r>
      <w:r w:rsidRPr="00840AF6">
        <w:rPr>
          <w:rFonts w:ascii="Times New Roman" w:hAnsi="Times New Roman" w:cs="Times New Roman"/>
          <w:b/>
          <w:bCs/>
          <w:color w:val="404040" w:themeColor="text1" w:themeTint="BF"/>
          <w:sz w:val="24"/>
          <w:szCs w:val="24"/>
        </w:rPr>
        <w:t>?</w:t>
      </w:r>
    </w:p>
    <w:p w:rsidR="00792FEF" w:rsidRPr="00840AF6" w:rsidRDefault="00792FEF" w:rsidP="000D50CD">
      <w:pPr>
        <w:pStyle w:val="Paragraphedeliste"/>
        <w:numPr>
          <w:ilvl w:val="0"/>
          <w:numId w:val="10"/>
        </w:numPr>
        <w:spacing w:line="240" w:lineRule="auto"/>
        <w:ind w:left="851" w:hanging="425"/>
        <w:jc w:val="both"/>
        <w:rPr>
          <w:rFonts w:ascii="Times New Roman" w:hAnsi="Times New Roman" w:cs="Times New Roman"/>
          <w:b/>
          <w:bCs/>
          <w:color w:val="404040" w:themeColor="text1" w:themeTint="BF"/>
          <w:sz w:val="24"/>
          <w:szCs w:val="24"/>
        </w:rPr>
      </w:pPr>
      <w:r w:rsidRPr="00840AF6">
        <w:rPr>
          <w:rFonts w:ascii="Times New Roman" w:hAnsi="Times New Roman" w:cs="Times New Roman"/>
          <w:b/>
          <w:bCs/>
          <w:color w:val="404040" w:themeColor="text1" w:themeTint="BF"/>
          <w:sz w:val="24"/>
          <w:szCs w:val="24"/>
        </w:rPr>
        <w:t>Quelles interactions entre politiques publiques nationales, stratégies sectorielles et les nouvelles instances de gouvernance territoriale ? Quelles articulations entre verticalités et horizontalités</w:t>
      </w:r>
      <w:r w:rsidR="000D50CD">
        <w:rPr>
          <w:rFonts w:ascii="Times New Roman" w:hAnsi="Times New Roman" w:cs="Times New Roman"/>
          <w:b/>
          <w:bCs/>
          <w:color w:val="404040" w:themeColor="text1" w:themeTint="BF"/>
          <w:sz w:val="24"/>
          <w:szCs w:val="24"/>
        </w:rPr>
        <w:t> ?</w:t>
      </w:r>
      <w:r w:rsidR="005D4266" w:rsidRPr="00840AF6">
        <w:rPr>
          <w:rFonts w:ascii="Times New Roman" w:hAnsi="Times New Roman" w:cs="Times New Roman"/>
          <w:b/>
          <w:bCs/>
          <w:color w:val="404040" w:themeColor="text1" w:themeTint="BF"/>
          <w:sz w:val="24"/>
          <w:szCs w:val="24"/>
        </w:rPr>
        <w:t> </w:t>
      </w:r>
      <w:r w:rsidRPr="00840AF6">
        <w:rPr>
          <w:rFonts w:ascii="Times New Roman" w:hAnsi="Times New Roman" w:cs="Times New Roman"/>
          <w:b/>
          <w:bCs/>
          <w:color w:val="404040" w:themeColor="text1" w:themeTint="BF"/>
          <w:sz w:val="24"/>
          <w:szCs w:val="24"/>
        </w:rPr>
        <w:t xml:space="preserve"> </w:t>
      </w:r>
    </w:p>
    <w:p w:rsidR="00792FEF" w:rsidRPr="00840AF6" w:rsidRDefault="00792FEF" w:rsidP="00840AF6">
      <w:pPr>
        <w:pStyle w:val="Paragraphedeliste"/>
        <w:numPr>
          <w:ilvl w:val="0"/>
          <w:numId w:val="10"/>
        </w:numPr>
        <w:spacing w:line="240" w:lineRule="auto"/>
        <w:ind w:left="851" w:hanging="425"/>
        <w:jc w:val="both"/>
        <w:rPr>
          <w:rFonts w:ascii="Times New Roman" w:hAnsi="Times New Roman" w:cs="Times New Roman"/>
          <w:b/>
          <w:bCs/>
          <w:color w:val="404040" w:themeColor="text1" w:themeTint="BF"/>
          <w:sz w:val="24"/>
          <w:szCs w:val="24"/>
        </w:rPr>
      </w:pPr>
      <w:r w:rsidRPr="00840AF6">
        <w:rPr>
          <w:rFonts w:ascii="Times New Roman" w:hAnsi="Times New Roman" w:cs="Times New Roman"/>
          <w:b/>
          <w:bCs/>
          <w:color w:val="404040" w:themeColor="text1" w:themeTint="BF"/>
          <w:sz w:val="24"/>
          <w:szCs w:val="24"/>
        </w:rPr>
        <w:t xml:space="preserve">Quelles méthodologies pour </w:t>
      </w:r>
      <w:r w:rsidR="002F4ACE" w:rsidRPr="00840AF6">
        <w:rPr>
          <w:rFonts w:ascii="Times New Roman" w:hAnsi="Times New Roman" w:cs="Times New Roman"/>
          <w:b/>
          <w:bCs/>
          <w:color w:val="404040" w:themeColor="text1" w:themeTint="BF"/>
          <w:sz w:val="24"/>
          <w:szCs w:val="24"/>
        </w:rPr>
        <w:t>associer les acteurs locaux à l’émergence et la mise en œuvre de projets de développement rural et pour assurer leur cohérence avec les plans régionaux et les stratégies sectorielles</w:t>
      </w:r>
      <w:r w:rsidR="005D4266" w:rsidRPr="00840AF6">
        <w:rPr>
          <w:rFonts w:ascii="Times New Roman" w:hAnsi="Times New Roman" w:cs="Times New Roman"/>
          <w:b/>
          <w:bCs/>
          <w:color w:val="404040" w:themeColor="text1" w:themeTint="BF"/>
          <w:sz w:val="24"/>
          <w:szCs w:val="24"/>
        </w:rPr>
        <w:t> ?</w:t>
      </w:r>
    </w:p>
    <w:p w:rsidR="002F4ACE" w:rsidRPr="00840AF6" w:rsidRDefault="002F4ACE" w:rsidP="000D50CD">
      <w:pPr>
        <w:pStyle w:val="Paragraphedeliste"/>
        <w:numPr>
          <w:ilvl w:val="0"/>
          <w:numId w:val="10"/>
        </w:numPr>
        <w:spacing w:line="240" w:lineRule="auto"/>
        <w:ind w:left="851" w:hanging="425"/>
        <w:jc w:val="both"/>
        <w:rPr>
          <w:rFonts w:ascii="Times New Roman" w:hAnsi="Times New Roman" w:cs="Times New Roman"/>
          <w:b/>
          <w:bCs/>
          <w:color w:val="404040" w:themeColor="text1" w:themeTint="BF"/>
          <w:sz w:val="24"/>
          <w:szCs w:val="24"/>
        </w:rPr>
      </w:pPr>
      <w:r w:rsidRPr="00840AF6">
        <w:rPr>
          <w:rFonts w:ascii="Times New Roman" w:hAnsi="Times New Roman" w:cs="Times New Roman"/>
          <w:b/>
          <w:bCs/>
          <w:color w:val="404040" w:themeColor="text1" w:themeTint="BF"/>
          <w:sz w:val="24"/>
          <w:szCs w:val="24"/>
        </w:rPr>
        <w:t>Comment former les ressources humaines qui pourront accompagner les acteurs en matière d’organisation et de gestion locale des projets de développement rural</w:t>
      </w:r>
      <w:r w:rsidR="005D4266" w:rsidRPr="00840AF6">
        <w:rPr>
          <w:rFonts w:ascii="Times New Roman" w:hAnsi="Times New Roman" w:cs="Times New Roman"/>
          <w:b/>
          <w:bCs/>
          <w:color w:val="404040" w:themeColor="text1" w:themeTint="BF"/>
          <w:sz w:val="24"/>
          <w:szCs w:val="24"/>
        </w:rPr>
        <w:t> ?</w:t>
      </w:r>
    </w:p>
    <w:p w:rsidR="00F71BCB" w:rsidRDefault="002B5EAD" w:rsidP="00C10858">
      <w:pPr>
        <w:pStyle w:val="Titre1"/>
      </w:pPr>
      <w:r>
        <w:lastRenderedPageBreak/>
        <w:t>3</w:t>
      </w:r>
      <w:r w:rsidR="000B6094">
        <w:t>.</w:t>
      </w:r>
      <w:r w:rsidR="00F71BCB">
        <w:t xml:space="preserve"> Programme du séminaire</w:t>
      </w:r>
      <w:r w:rsidR="000B6094">
        <w:t xml:space="preserve"> </w:t>
      </w:r>
    </w:p>
    <w:p w:rsidR="00C10858" w:rsidRPr="00C10858" w:rsidRDefault="00C10858" w:rsidP="00C10858"/>
    <w:p w:rsidR="00F71BCB" w:rsidRPr="005D4266" w:rsidRDefault="000B6094" w:rsidP="00F244D0">
      <w:pPr>
        <w:jc w:val="both"/>
        <w:rPr>
          <w:rFonts w:ascii="Times New Roman" w:hAnsi="Times New Roman" w:cs="Times New Roman"/>
          <w:color w:val="000000"/>
          <w:sz w:val="24"/>
          <w:szCs w:val="24"/>
        </w:rPr>
      </w:pPr>
      <w:r w:rsidRPr="005D4266">
        <w:rPr>
          <w:rFonts w:ascii="Times New Roman" w:hAnsi="Times New Roman" w:cs="Times New Roman"/>
          <w:b/>
          <w:color w:val="000000"/>
          <w:sz w:val="24"/>
          <w:szCs w:val="24"/>
        </w:rPr>
        <w:t>Date et lieu</w:t>
      </w:r>
      <w:r w:rsidRPr="005D4266">
        <w:rPr>
          <w:rFonts w:ascii="Times New Roman" w:hAnsi="Times New Roman" w:cs="Times New Roman"/>
          <w:color w:val="000000"/>
          <w:sz w:val="24"/>
          <w:szCs w:val="24"/>
        </w:rPr>
        <w:t xml:space="preserve"> : </w:t>
      </w:r>
      <w:r w:rsidR="00F244D0" w:rsidRPr="005D4266">
        <w:rPr>
          <w:rFonts w:ascii="Times New Roman" w:hAnsi="Times New Roman" w:cs="Times New Roman"/>
          <w:color w:val="000000"/>
          <w:sz w:val="24"/>
          <w:szCs w:val="24"/>
        </w:rPr>
        <w:t>Mardi 22 janvier 2013</w:t>
      </w:r>
      <w:r w:rsidRPr="005D4266">
        <w:rPr>
          <w:rFonts w:ascii="Times New Roman" w:hAnsi="Times New Roman" w:cs="Times New Roman"/>
          <w:color w:val="000000"/>
          <w:sz w:val="24"/>
          <w:szCs w:val="24"/>
        </w:rPr>
        <w:t xml:space="preserve">  </w:t>
      </w:r>
      <w:r w:rsidR="00F244D0" w:rsidRPr="005D4266">
        <w:rPr>
          <w:rFonts w:ascii="Times New Roman" w:hAnsi="Times New Roman" w:cs="Times New Roman"/>
          <w:color w:val="000000"/>
          <w:sz w:val="24"/>
          <w:szCs w:val="24"/>
        </w:rPr>
        <w:t xml:space="preserve">au siège du Conseil sis Avenue Mohamed </w:t>
      </w:r>
      <w:proofErr w:type="spellStart"/>
      <w:r w:rsidR="00F244D0" w:rsidRPr="005D4266">
        <w:rPr>
          <w:rFonts w:ascii="Times New Roman" w:hAnsi="Times New Roman" w:cs="Times New Roman"/>
          <w:color w:val="000000"/>
          <w:sz w:val="24"/>
          <w:szCs w:val="24"/>
        </w:rPr>
        <w:t>Belarbi</w:t>
      </w:r>
      <w:proofErr w:type="spellEnd"/>
      <w:r w:rsidR="00F244D0" w:rsidRPr="005D4266">
        <w:rPr>
          <w:rFonts w:ascii="Times New Roman" w:hAnsi="Times New Roman" w:cs="Times New Roman"/>
          <w:color w:val="000000"/>
          <w:sz w:val="24"/>
          <w:szCs w:val="24"/>
        </w:rPr>
        <w:t xml:space="preserve"> Alaoui, Rabat</w:t>
      </w:r>
    </w:p>
    <w:tbl>
      <w:tblPr>
        <w:tblStyle w:val="Grilledutableau"/>
        <w:tblW w:w="0" w:type="auto"/>
        <w:jc w:val="center"/>
        <w:tblLook w:val="04A0" w:firstRow="1" w:lastRow="0" w:firstColumn="1" w:lastColumn="0" w:noHBand="0" w:noVBand="1"/>
      </w:tblPr>
      <w:tblGrid>
        <w:gridCol w:w="1581"/>
        <w:gridCol w:w="21"/>
        <w:gridCol w:w="6945"/>
      </w:tblGrid>
      <w:tr w:rsidR="00F71BCB" w:rsidTr="00840AF6">
        <w:trPr>
          <w:trHeight w:val="312"/>
          <w:jc w:val="center"/>
        </w:trPr>
        <w:tc>
          <w:tcPr>
            <w:tcW w:w="160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71BCB" w:rsidRDefault="00F71BCB">
            <w:pPr>
              <w:jc w:val="both"/>
              <w:rPr>
                <w:rFonts w:asciiTheme="majorBidi" w:hAnsiTheme="majorBidi" w:cstheme="majorBidi"/>
                <w:b/>
                <w:sz w:val="24"/>
                <w:szCs w:val="24"/>
              </w:rPr>
            </w:pPr>
            <w:r>
              <w:rPr>
                <w:rFonts w:asciiTheme="majorBidi" w:hAnsiTheme="majorBidi" w:cstheme="majorBidi"/>
                <w:b/>
                <w:sz w:val="24"/>
                <w:szCs w:val="24"/>
              </w:rPr>
              <w:t>Heure</w:t>
            </w:r>
          </w:p>
        </w:tc>
        <w:tc>
          <w:tcPr>
            <w:tcW w:w="6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71BCB" w:rsidRDefault="00F71BCB">
            <w:pPr>
              <w:jc w:val="both"/>
              <w:rPr>
                <w:rFonts w:asciiTheme="majorBidi" w:hAnsiTheme="majorBidi" w:cstheme="majorBidi"/>
                <w:b/>
                <w:sz w:val="24"/>
                <w:szCs w:val="24"/>
              </w:rPr>
            </w:pPr>
            <w:r>
              <w:rPr>
                <w:rFonts w:asciiTheme="majorBidi" w:hAnsiTheme="majorBidi" w:cstheme="majorBidi"/>
                <w:b/>
                <w:sz w:val="24"/>
                <w:szCs w:val="24"/>
              </w:rPr>
              <w:t>Programme</w:t>
            </w:r>
          </w:p>
        </w:tc>
      </w:tr>
      <w:tr w:rsidR="00F71BCB" w:rsidTr="00840AF6">
        <w:trPr>
          <w:trHeight w:val="625"/>
          <w:jc w:val="center"/>
        </w:trPr>
        <w:tc>
          <w:tcPr>
            <w:tcW w:w="160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71BCB" w:rsidRPr="005D4266" w:rsidRDefault="00F71BCB" w:rsidP="005D4266">
            <w:pPr>
              <w:jc w:val="both"/>
              <w:rPr>
                <w:rFonts w:asciiTheme="majorBidi" w:hAnsiTheme="majorBidi" w:cstheme="majorBidi"/>
                <w:bCs/>
                <w:sz w:val="24"/>
                <w:szCs w:val="24"/>
              </w:rPr>
            </w:pPr>
            <w:r w:rsidRPr="005D4266">
              <w:rPr>
                <w:rFonts w:asciiTheme="majorBidi" w:hAnsiTheme="majorBidi" w:cstheme="majorBidi"/>
                <w:bCs/>
                <w:sz w:val="24"/>
                <w:szCs w:val="24"/>
              </w:rPr>
              <w:t>0</w:t>
            </w:r>
            <w:r w:rsidR="005D4266" w:rsidRPr="005D4266">
              <w:rPr>
                <w:rFonts w:asciiTheme="majorBidi" w:hAnsiTheme="majorBidi" w:cstheme="majorBidi"/>
                <w:bCs/>
                <w:sz w:val="24"/>
                <w:szCs w:val="24"/>
              </w:rPr>
              <w:t>8</w:t>
            </w:r>
            <w:r w:rsidRPr="005D4266">
              <w:rPr>
                <w:rFonts w:asciiTheme="majorBidi" w:hAnsiTheme="majorBidi" w:cstheme="majorBidi"/>
                <w:bCs/>
                <w:sz w:val="24"/>
                <w:szCs w:val="24"/>
              </w:rPr>
              <w:t>.</w:t>
            </w:r>
            <w:r w:rsidR="005D4266" w:rsidRPr="005D4266">
              <w:rPr>
                <w:rFonts w:asciiTheme="majorBidi" w:hAnsiTheme="majorBidi" w:cstheme="majorBidi"/>
                <w:bCs/>
                <w:sz w:val="24"/>
                <w:szCs w:val="24"/>
              </w:rPr>
              <w:t>3</w:t>
            </w:r>
            <w:r w:rsidRPr="005D4266">
              <w:rPr>
                <w:rFonts w:asciiTheme="majorBidi" w:hAnsiTheme="majorBidi" w:cstheme="majorBidi"/>
                <w:bCs/>
                <w:sz w:val="24"/>
                <w:szCs w:val="24"/>
              </w:rPr>
              <w:t>0-09.</w:t>
            </w:r>
            <w:r w:rsidR="005D4266" w:rsidRPr="005D4266">
              <w:rPr>
                <w:rFonts w:asciiTheme="majorBidi" w:hAnsiTheme="majorBidi" w:cstheme="majorBidi"/>
                <w:bCs/>
                <w:sz w:val="24"/>
                <w:szCs w:val="24"/>
              </w:rPr>
              <w:t>00</w:t>
            </w:r>
          </w:p>
          <w:p w:rsidR="00F71BCB" w:rsidRPr="005D4266" w:rsidRDefault="00F71BCB" w:rsidP="005D4266">
            <w:pPr>
              <w:jc w:val="both"/>
              <w:rPr>
                <w:rFonts w:asciiTheme="majorBidi" w:hAnsiTheme="majorBidi" w:cstheme="majorBidi"/>
                <w:bCs/>
                <w:sz w:val="24"/>
                <w:szCs w:val="24"/>
              </w:rPr>
            </w:pPr>
            <w:r w:rsidRPr="005D4266">
              <w:rPr>
                <w:rFonts w:asciiTheme="majorBidi" w:hAnsiTheme="majorBidi" w:cstheme="majorBidi"/>
                <w:bCs/>
                <w:sz w:val="24"/>
                <w:szCs w:val="24"/>
              </w:rPr>
              <w:t>09.</w:t>
            </w:r>
            <w:r w:rsidR="005D4266" w:rsidRPr="005D4266">
              <w:rPr>
                <w:rFonts w:asciiTheme="majorBidi" w:hAnsiTheme="majorBidi" w:cstheme="majorBidi"/>
                <w:bCs/>
                <w:sz w:val="24"/>
                <w:szCs w:val="24"/>
              </w:rPr>
              <w:t>00</w:t>
            </w:r>
            <w:r w:rsidRPr="005D4266">
              <w:rPr>
                <w:rFonts w:asciiTheme="majorBidi" w:hAnsiTheme="majorBidi" w:cstheme="majorBidi"/>
                <w:bCs/>
                <w:sz w:val="24"/>
                <w:szCs w:val="24"/>
              </w:rPr>
              <w:t>-09.</w:t>
            </w:r>
            <w:r w:rsidR="005D4266" w:rsidRPr="005D4266">
              <w:rPr>
                <w:rFonts w:asciiTheme="majorBidi" w:hAnsiTheme="majorBidi" w:cstheme="majorBidi"/>
                <w:bCs/>
                <w:sz w:val="24"/>
                <w:szCs w:val="24"/>
              </w:rPr>
              <w:t>1</w:t>
            </w:r>
            <w:r w:rsidRPr="005D4266">
              <w:rPr>
                <w:rFonts w:asciiTheme="majorBidi" w:hAnsiTheme="majorBidi" w:cstheme="majorBidi"/>
                <w:bCs/>
                <w:sz w:val="24"/>
                <w:szCs w:val="24"/>
              </w:rPr>
              <w:t>0</w:t>
            </w:r>
          </w:p>
        </w:tc>
        <w:tc>
          <w:tcPr>
            <w:tcW w:w="69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71BCB" w:rsidRPr="005D4266" w:rsidRDefault="00F71BCB">
            <w:pPr>
              <w:jc w:val="both"/>
              <w:rPr>
                <w:rFonts w:asciiTheme="majorBidi" w:hAnsiTheme="majorBidi" w:cstheme="majorBidi"/>
                <w:bCs/>
                <w:sz w:val="24"/>
                <w:szCs w:val="24"/>
              </w:rPr>
            </w:pPr>
            <w:r w:rsidRPr="005D4266">
              <w:rPr>
                <w:rFonts w:asciiTheme="majorBidi" w:hAnsiTheme="majorBidi" w:cstheme="majorBidi"/>
                <w:bCs/>
                <w:sz w:val="24"/>
                <w:szCs w:val="24"/>
              </w:rPr>
              <w:t>Accueil des participants</w:t>
            </w:r>
          </w:p>
          <w:p w:rsidR="00F71BCB" w:rsidRPr="005D4266" w:rsidRDefault="000D50CD" w:rsidP="000D50CD">
            <w:pPr>
              <w:jc w:val="both"/>
              <w:rPr>
                <w:rFonts w:asciiTheme="majorBidi" w:hAnsiTheme="majorBidi" w:cstheme="majorBidi"/>
                <w:bCs/>
                <w:sz w:val="24"/>
                <w:szCs w:val="24"/>
              </w:rPr>
            </w:pPr>
            <w:r>
              <w:rPr>
                <w:rFonts w:asciiTheme="majorBidi" w:hAnsiTheme="majorBidi" w:cstheme="majorBidi"/>
                <w:bCs/>
                <w:sz w:val="24"/>
                <w:szCs w:val="24"/>
              </w:rPr>
              <w:t>Ouverture du séminaire</w:t>
            </w:r>
          </w:p>
        </w:tc>
      </w:tr>
      <w:tr w:rsidR="00840AF6" w:rsidTr="00840AF6">
        <w:trPr>
          <w:trHeight w:val="1020"/>
          <w:jc w:val="center"/>
        </w:trPr>
        <w:tc>
          <w:tcPr>
            <w:tcW w:w="1602"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rsidR="00840AF6" w:rsidRPr="00C10858" w:rsidRDefault="00840AF6" w:rsidP="00C10858">
            <w:pPr>
              <w:ind w:left="1134" w:hanging="1134"/>
              <w:jc w:val="both"/>
              <w:rPr>
                <w:rFonts w:asciiTheme="majorBidi" w:hAnsiTheme="majorBidi" w:cstheme="majorBidi"/>
                <w:b/>
                <w:sz w:val="10"/>
                <w:szCs w:val="10"/>
              </w:rPr>
            </w:pPr>
          </w:p>
          <w:p w:rsidR="00840AF6" w:rsidRDefault="00840AF6" w:rsidP="00840AF6">
            <w:pPr>
              <w:ind w:left="1134" w:hanging="1134"/>
              <w:jc w:val="both"/>
              <w:rPr>
                <w:rFonts w:asciiTheme="majorBidi" w:hAnsiTheme="majorBidi" w:cstheme="majorBidi"/>
                <w:b/>
                <w:sz w:val="24"/>
                <w:szCs w:val="24"/>
              </w:rPr>
            </w:pPr>
          </w:p>
          <w:p w:rsidR="00840AF6" w:rsidRPr="00C10858" w:rsidRDefault="00840AF6" w:rsidP="00840AF6">
            <w:pPr>
              <w:ind w:left="1134" w:hanging="1134"/>
              <w:jc w:val="both"/>
              <w:rPr>
                <w:rFonts w:asciiTheme="majorBidi" w:hAnsiTheme="majorBidi" w:cstheme="majorBidi"/>
                <w:b/>
                <w:sz w:val="24"/>
                <w:szCs w:val="24"/>
              </w:rPr>
            </w:pPr>
            <w:r w:rsidRPr="00C10858">
              <w:rPr>
                <w:rFonts w:asciiTheme="majorBidi" w:hAnsiTheme="majorBidi" w:cstheme="majorBidi"/>
                <w:b/>
                <w:sz w:val="24"/>
                <w:szCs w:val="24"/>
              </w:rPr>
              <w:t>Pan</w:t>
            </w:r>
            <w:r>
              <w:rPr>
                <w:rFonts w:asciiTheme="majorBidi" w:hAnsiTheme="majorBidi" w:cstheme="majorBidi"/>
                <w:b/>
                <w:sz w:val="24"/>
                <w:szCs w:val="24"/>
              </w:rPr>
              <w:t>e</w:t>
            </w:r>
            <w:r w:rsidRPr="00C10858">
              <w:rPr>
                <w:rFonts w:asciiTheme="majorBidi" w:hAnsiTheme="majorBidi" w:cstheme="majorBidi"/>
                <w:b/>
                <w:sz w:val="24"/>
                <w:szCs w:val="24"/>
              </w:rPr>
              <w:t>l I </w:t>
            </w:r>
          </w:p>
        </w:tc>
        <w:tc>
          <w:tcPr>
            <w:tcW w:w="6945" w:type="dxa"/>
            <w:tcBorders>
              <w:top w:val="single" w:sz="4" w:space="0" w:color="auto"/>
              <w:left w:val="single" w:sz="4" w:space="0" w:color="auto"/>
              <w:bottom w:val="single" w:sz="4" w:space="0" w:color="auto"/>
              <w:right w:val="single" w:sz="4" w:space="0" w:color="auto"/>
            </w:tcBorders>
            <w:shd w:val="clear" w:color="auto" w:fill="EEECE1" w:themeFill="background2"/>
          </w:tcPr>
          <w:p w:rsidR="00840AF6" w:rsidRPr="00840AF6" w:rsidRDefault="00840AF6" w:rsidP="00840AF6">
            <w:pPr>
              <w:ind w:left="1134" w:hanging="1134"/>
              <w:jc w:val="both"/>
              <w:rPr>
                <w:rFonts w:asciiTheme="majorBidi" w:hAnsiTheme="majorBidi" w:cstheme="majorBidi"/>
                <w:b/>
                <w:sz w:val="14"/>
                <w:szCs w:val="14"/>
              </w:rPr>
            </w:pPr>
          </w:p>
          <w:p w:rsidR="00840AF6" w:rsidRDefault="00840AF6" w:rsidP="00840AF6">
            <w:pPr>
              <w:ind w:left="13" w:hanging="13"/>
              <w:jc w:val="center"/>
              <w:rPr>
                <w:rFonts w:asciiTheme="majorBidi" w:hAnsiTheme="majorBidi" w:cstheme="majorBidi"/>
                <w:b/>
                <w:sz w:val="24"/>
                <w:szCs w:val="24"/>
              </w:rPr>
            </w:pPr>
            <w:r w:rsidRPr="00C10858">
              <w:rPr>
                <w:rFonts w:asciiTheme="majorBidi" w:hAnsiTheme="majorBidi" w:cstheme="majorBidi"/>
                <w:b/>
                <w:sz w:val="24"/>
                <w:szCs w:val="24"/>
              </w:rPr>
              <w:t xml:space="preserve">REGIONALISATION AVANCEE </w:t>
            </w:r>
            <w:r>
              <w:rPr>
                <w:rFonts w:asciiTheme="majorBidi" w:hAnsiTheme="majorBidi" w:cstheme="majorBidi"/>
                <w:b/>
                <w:sz w:val="24"/>
                <w:szCs w:val="24"/>
              </w:rPr>
              <w:t>ET INTERACTION E</w:t>
            </w:r>
            <w:r w:rsidRPr="00C10858">
              <w:rPr>
                <w:rFonts w:asciiTheme="majorBidi" w:hAnsiTheme="majorBidi" w:cstheme="majorBidi"/>
                <w:b/>
                <w:sz w:val="24"/>
                <w:szCs w:val="24"/>
              </w:rPr>
              <w:t>NTRE</w:t>
            </w:r>
            <w:r>
              <w:rPr>
                <w:rFonts w:asciiTheme="majorBidi" w:hAnsiTheme="majorBidi" w:cstheme="majorBidi"/>
                <w:b/>
                <w:sz w:val="24"/>
                <w:szCs w:val="24"/>
              </w:rPr>
              <w:t xml:space="preserve"> </w:t>
            </w:r>
            <w:r w:rsidRPr="00C10858">
              <w:rPr>
                <w:rFonts w:asciiTheme="majorBidi" w:hAnsiTheme="majorBidi" w:cstheme="majorBidi"/>
                <w:b/>
                <w:sz w:val="24"/>
                <w:szCs w:val="24"/>
              </w:rPr>
              <w:t>POLITIQUES SECTORIELLES ET STRATEGIES TERRITORIALES</w:t>
            </w:r>
          </w:p>
          <w:p w:rsidR="00840AF6" w:rsidRPr="00840AF6" w:rsidRDefault="00840AF6" w:rsidP="00840AF6">
            <w:pPr>
              <w:ind w:left="1134" w:hanging="1134"/>
              <w:jc w:val="both"/>
              <w:rPr>
                <w:rFonts w:asciiTheme="majorBidi" w:hAnsiTheme="majorBidi" w:cstheme="majorBidi"/>
                <w:b/>
                <w:sz w:val="8"/>
                <w:szCs w:val="8"/>
              </w:rPr>
            </w:pPr>
          </w:p>
          <w:p w:rsidR="00840AF6" w:rsidRPr="00C10858" w:rsidRDefault="00840AF6" w:rsidP="00840AF6">
            <w:pPr>
              <w:ind w:left="1134" w:hanging="1134"/>
              <w:jc w:val="both"/>
              <w:rPr>
                <w:rFonts w:asciiTheme="majorBidi" w:hAnsiTheme="majorBidi" w:cstheme="majorBidi"/>
                <w:b/>
                <w:sz w:val="6"/>
                <w:szCs w:val="6"/>
              </w:rPr>
            </w:pPr>
          </w:p>
        </w:tc>
      </w:tr>
      <w:tr w:rsidR="00F71BCB" w:rsidTr="00BC64D0">
        <w:trPr>
          <w:trHeight w:val="833"/>
          <w:jc w:val="center"/>
        </w:trPr>
        <w:tc>
          <w:tcPr>
            <w:tcW w:w="160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71BCB" w:rsidRPr="005D4266" w:rsidRDefault="005D4266" w:rsidP="005D4266">
            <w:pPr>
              <w:jc w:val="both"/>
              <w:rPr>
                <w:rFonts w:asciiTheme="majorBidi" w:hAnsiTheme="majorBidi" w:cstheme="majorBidi"/>
                <w:bCs/>
                <w:sz w:val="24"/>
                <w:szCs w:val="24"/>
              </w:rPr>
            </w:pPr>
            <w:r w:rsidRPr="005D4266">
              <w:rPr>
                <w:rFonts w:asciiTheme="majorBidi" w:hAnsiTheme="majorBidi" w:cstheme="majorBidi"/>
                <w:bCs/>
                <w:sz w:val="24"/>
                <w:szCs w:val="24"/>
              </w:rPr>
              <w:t>09.10-09.30</w:t>
            </w:r>
          </w:p>
        </w:tc>
        <w:tc>
          <w:tcPr>
            <w:tcW w:w="6945" w:type="dxa"/>
            <w:tcBorders>
              <w:top w:val="single" w:sz="4" w:space="0" w:color="auto"/>
              <w:left w:val="single" w:sz="4" w:space="0" w:color="auto"/>
              <w:bottom w:val="single" w:sz="4" w:space="0" w:color="auto"/>
              <w:right w:val="single" w:sz="4" w:space="0" w:color="auto"/>
            </w:tcBorders>
            <w:shd w:val="clear" w:color="auto" w:fill="FFFFFF" w:themeFill="background1"/>
          </w:tcPr>
          <w:p w:rsidR="00F71BCB" w:rsidRDefault="005D4266">
            <w:pPr>
              <w:jc w:val="both"/>
              <w:rPr>
                <w:rFonts w:asciiTheme="majorBidi" w:hAnsiTheme="majorBidi" w:cstheme="majorBidi"/>
                <w:bCs/>
                <w:sz w:val="24"/>
                <w:szCs w:val="24"/>
              </w:rPr>
            </w:pPr>
            <w:r w:rsidRPr="005D4266">
              <w:rPr>
                <w:rFonts w:asciiTheme="majorBidi" w:hAnsiTheme="majorBidi" w:cstheme="majorBidi"/>
                <w:bCs/>
                <w:sz w:val="24"/>
                <w:szCs w:val="24"/>
              </w:rPr>
              <w:t>Régionalisation avancée : état de la réflexion et questionnement</w:t>
            </w:r>
            <w:r w:rsidR="00840AF6">
              <w:rPr>
                <w:rFonts w:asciiTheme="majorBidi" w:hAnsiTheme="majorBidi" w:cstheme="majorBidi"/>
                <w:bCs/>
                <w:sz w:val="24"/>
                <w:szCs w:val="24"/>
              </w:rPr>
              <w:t>s</w:t>
            </w:r>
            <w:r w:rsidRPr="005D4266">
              <w:rPr>
                <w:rFonts w:asciiTheme="majorBidi" w:hAnsiTheme="majorBidi" w:cstheme="majorBidi"/>
                <w:bCs/>
                <w:sz w:val="24"/>
                <w:szCs w:val="24"/>
              </w:rPr>
              <w:t xml:space="preserve"> </w:t>
            </w:r>
          </w:p>
          <w:p w:rsidR="00541117" w:rsidRPr="00F054EE" w:rsidRDefault="005D4266" w:rsidP="00BC64D0">
            <w:pPr>
              <w:jc w:val="both"/>
              <w:rPr>
                <w:rFonts w:asciiTheme="majorBidi" w:hAnsiTheme="majorBidi" w:cstheme="majorBidi"/>
                <w:b/>
                <w:sz w:val="24"/>
                <w:szCs w:val="24"/>
              </w:rPr>
            </w:pPr>
            <w:r w:rsidRPr="00F054EE">
              <w:rPr>
                <w:rFonts w:asciiTheme="majorBidi" w:hAnsiTheme="majorBidi" w:cstheme="majorBidi"/>
                <w:b/>
                <w:sz w:val="24"/>
                <w:szCs w:val="24"/>
              </w:rPr>
              <w:t xml:space="preserve">Mohamed </w:t>
            </w:r>
            <w:proofErr w:type="spellStart"/>
            <w:r w:rsidRPr="00F054EE">
              <w:rPr>
                <w:rFonts w:asciiTheme="majorBidi" w:hAnsiTheme="majorBidi" w:cstheme="majorBidi"/>
                <w:b/>
                <w:sz w:val="24"/>
                <w:szCs w:val="24"/>
              </w:rPr>
              <w:t>Souafi</w:t>
            </w:r>
            <w:proofErr w:type="spellEnd"/>
            <w:r w:rsidRPr="00F054EE">
              <w:rPr>
                <w:rFonts w:asciiTheme="majorBidi" w:hAnsiTheme="majorBidi" w:cstheme="majorBidi"/>
                <w:b/>
                <w:sz w:val="24"/>
                <w:szCs w:val="24"/>
              </w:rPr>
              <w:t xml:space="preserve"> </w:t>
            </w:r>
            <w:r w:rsidR="000D50CD">
              <w:rPr>
                <w:rFonts w:asciiTheme="majorBidi" w:hAnsiTheme="majorBidi" w:cstheme="majorBidi"/>
                <w:b/>
                <w:sz w:val="24"/>
                <w:szCs w:val="24"/>
              </w:rPr>
              <w:t xml:space="preserve"> Commission Nationale </w:t>
            </w:r>
            <w:r w:rsidR="00B16C07">
              <w:rPr>
                <w:rFonts w:asciiTheme="majorBidi" w:hAnsiTheme="majorBidi" w:cstheme="majorBidi"/>
                <w:b/>
                <w:sz w:val="24"/>
                <w:szCs w:val="24"/>
              </w:rPr>
              <w:t>sur la Régionalisation Avancée</w:t>
            </w:r>
          </w:p>
        </w:tc>
      </w:tr>
      <w:tr w:rsidR="005D4266" w:rsidTr="00840AF6">
        <w:trPr>
          <w:trHeight w:val="642"/>
          <w:jc w:val="center"/>
        </w:trPr>
        <w:tc>
          <w:tcPr>
            <w:tcW w:w="160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D4266" w:rsidRPr="005D4266" w:rsidRDefault="005D4266" w:rsidP="005D4266">
            <w:pPr>
              <w:jc w:val="both"/>
              <w:rPr>
                <w:rFonts w:asciiTheme="majorBidi" w:hAnsiTheme="majorBidi" w:cstheme="majorBidi"/>
                <w:bCs/>
                <w:sz w:val="24"/>
                <w:szCs w:val="24"/>
              </w:rPr>
            </w:pPr>
            <w:r w:rsidRPr="005D4266">
              <w:rPr>
                <w:rFonts w:asciiTheme="majorBidi" w:hAnsiTheme="majorBidi" w:cstheme="majorBidi"/>
                <w:bCs/>
                <w:sz w:val="24"/>
                <w:szCs w:val="24"/>
              </w:rPr>
              <w:t>09.</w:t>
            </w:r>
            <w:r>
              <w:rPr>
                <w:rFonts w:asciiTheme="majorBidi" w:hAnsiTheme="majorBidi" w:cstheme="majorBidi"/>
                <w:bCs/>
                <w:sz w:val="24"/>
                <w:szCs w:val="24"/>
              </w:rPr>
              <w:t>3</w:t>
            </w:r>
            <w:r w:rsidRPr="005D4266">
              <w:rPr>
                <w:rFonts w:asciiTheme="majorBidi" w:hAnsiTheme="majorBidi" w:cstheme="majorBidi"/>
                <w:bCs/>
                <w:sz w:val="24"/>
                <w:szCs w:val="24"/>
              </w:rPr>
              <w:t>0-09.</w:t>
            </w:r>
            <w:r>
              <w:rPr>
                <w:rFonts w:asciiTheme="majorBidi" w:hAnsiTheme="majorBidi" w:cstheme="majorBidi"/>
                <w:bCs/>
                <w:sz w:val="24"/>
                <w:szCs w:val="24"/>
              </w:rPr>
              <w:t>5</w:t>
            </w:r>
            <w:r w:rsidRPr="005D4266">
              <w:rPr>
                <w:rFonts w:asciiTheme="majorBidi" w:hAnsiTheme="majorBidi" w:cstheme="majorBidi"/>
                <w:bCs/>
                <w:sz w:val="24"/>
                <w:szCs w:val="24"/>
              </w:rPr>
              <w:t>0</w:t>
            </w:r>
          </w:p>
        </w:tc>
        <w:tc>
          <w:tcPr>
            <w:tcW w:w="6945" w:type="dxa"/>
            <w:tcBorders>
              <w:top w:val="single" w:sz="4" w:space="0" w:color="auto"/>
              <w:left w:val="single" w:sz="4" w:space="0" w:color="auto"/>
              <w:bottom w:val="single" w:sz="4" w:space="0" w:color="auto"/>
              <w:right w:val="single" w:sz="4" w:space="0" w:color="auto"/>
            </w:tcBorders>
            <w:shd w:val="clear" w:color="auto" w:fill="FFFFFF" w:themeFill="background1"/>
          </w:tcPr>
          <w:p w:rsidR="005D4266" w:rsidRDefault="00B16C07" w:rsidP="005D4266">
            <w:pPr>
              <w:jc w:val="both"/>
              <w:rPr>
                <w:rFonts w:asciiTheme="majorBidi" w:hAnsiTheme="majorBidi" w:cstheme="majorBidi"/>
                <w:bCs/>
                <w:sz w:val="24"/>
                <w:szCs w:val="24"/>
              </w:rPr>
            </w:pPr>
            <w:r>
              <w:rPr>
                <w:rFonts w:asciiTheme="majorBidi" w:hAnsiTheme="majorBidi" w:cstheme="majorBidi"/>
                <w:bCs/>
                <w:sz w:val="24"/>
                <w:szCs w:val="24"/>
              </w:rPr>
              <w:t>Les é</w:t>
            </w:r>
            <w:r w:rsidR="005D4266">
              <w:rPr>
                <w:rFonts w:asciiTheme="majorBidi" w:hAnsiTheme="majorBidi" w:cstheme="majorBidi"/>
                <w:bCs/>
                <w:sz w:val="24"/>
                <w:szCs w:val="24"/>
              </w:rPr>
              <w:t>chelles territoriales et leur</w:t>
            </w:r>
            <w:r w:rsidR="00840AF6">
              <w:rPr>
                <w:rFonts w:asciiTheme="majorBidi" w:hAnsiTheme="majorBidi" w:cstheme="majorBidi"/>
                <w:bCs/>
                <w:sz w:val="24"/>
                <w:szCs w:val="24"/>
              </w:rPr>
              <w:t>s</w:t>
            </w:r>
            <w:r w:rsidR="005D4266">
              <w:rPr>
                <w:rFonts w:asciiTheme="majorBidi" w:hAnsiTheme="majorBidi" w:cstheme="majorBidi"/>
                <w:bCs/>
                <w:sz w:val="24"/>
                <w:szCs w:val="24"/>
              </w:rPr>
              <w:t xml:space="preserve"> fonctionnalité</w:t>
            </w:r>
            <w:r w:rsidR="00840AF6">
              <w:rPr>
                <w:rFonts w:asciiTheme="majorBidi" w:hAnsiTheme="majorBidi" w:cstheme="majorBidi"/>
                <w:bCs/>
                <w:sz w:val="24"/>
                <w:szCs w:val="24"/>
              </w:rPr>
              <w:t>s</w:t>
            </w:r>
          </w:p>
          <w:p w:rsidR="005D4266" w:rsidRPr="00F054EE" w:rsidRDefault="00B16C07" w:rsidP="005D4266">
            <w:pPr>
              <w:jc w:val="both"/>
              <w:rPr>
                <w:rFonts w:asciiTheme="majorBidi" w:hAnsiTheme="majorBidi" w:cstheme="majorBidi"/>
                <w:b/>
                <w:sz w:val="24"/>
                <w:szCs w:val="24"/>
              </w:rPr>
            </w:pPr>
            <w:r>
              <w:rPr>
                <w:rFonts w:asciiTheme="majorBidi" w:hAnsiTheme="majorBidi" w:cstheme="majorBidi"/>
                <w:b/>
                <w:sz w:val="24"/>
                <w:szCs w:val="24"/>
              </w:rPr>
              <w:t xml:space="preserve">Monsieur Le Wali </w:t>
            </w:r>
            <w:r w:rsidR="00F054EE" w:rsidRPr="00F054EE">
              <w:rPr>
                <w:rFonts w:asciiTheme="majorBidi" w:hAnsiTheme="majorBidi" w:cstheme="majorBidi"/>
                <w:b/>
                <w:sz w:val="24"/>
                <w:szCs w:val="24"/>
              </w:rPr>
              <w:t>Alla</w:t>
            </w:r>
            <w:r>
              <w:rPr>
                <w:rFonts w:asciiTheme="majorBidi" w:hAnsiTheme="majorBidi" w:cstheme="majorBidi"/>
                <w:b/>
                <w:sz w:val="24"/>
                <w:szCs w:val="24"/>
              </w:rPr>
              <w:t>l</w:t>
            </w:r>
            <w:r w:rsidR="00F054EE" w:rsidRPr="00F054EE">
              <w:rPr>
                <w:rFonts w:asciiTheme="majorBidi" w:hAnsiTheme="majorBidi" w:cstheme="majorBidi"/>
                <w:b/>
                <w:sz w:val="24"/>
                <w:szCs w:val="24"/>
              </w:rPr>
              <w:t xml:space="preserve"> </w:t>
            </w:r>
            <w:proofErr w:type="spellStart"/>
            <w:r w:rsidR="005D4266" w:rsidRPr="00F054EE">
              <w:rPr>
                <w:rFonts w:asciiTheme="majorBidi" w:hAnsiTheme="majorBidi" w:cstheme="majorBidi"/>
                <w:b/>
                <w:sz w:val="24"/>
                <w:szCs w:val="24"/>
              </w:rPr>
              <w:t>Sekrouhi</w:t>
            </w:r>
            <w:proofErr w:type="spellEnd"/>
            <w:r>
              <w:rPr>
                <w:rFonts w:asciiTheme="majorBidi" w:hAnsiTheme="majorBidi" w:cstheme="majorBidi"/>
                <w:b/>
                <w:sz w:val="24"/>
                <w:szCs w:val="24"/>
              </w:rPr>
              <w:t>,</w:t>
            </w:r>
            <w:r w:rsidR="00C10858">
              <w:rPr>
                <w:rFonts w:asciiTheme="majorBidi" w:hAnsiTheme="majorBidi" w:cstheme="majorBidi"/>
                <w:b/>
                <w:sz w:val="24"/>
                <w:szCs w:val="24"/>
              </w:rPr>
              <w:t xml:space="preserve"> </w:t>
            </w:r>
            <w:r w:rsidR="00F054EE">
              <w:rPr>
                <w:rFonts w:asciiTheme="majorBidi" w:hAnsiTheme="majorBidi" w:cstheme="majorBidi"/>
                <w:b/>
                <w:sz w:val="24"/>
                <w:szCs w:val="24"/>
              </w:rPr>
              <w:t xml:space="preserve"> D</w:t>
            </w:r>
            <w:r>
              <w:rPr>
                <w:rFonts w:asciiTheme="majorBidi" w:hAnsiTheme="majorBidi" w:cstheme="majorBidi"/>
                <w:b/>
                <w:sz w:val="24"/>
                <w:szCs w:val="24"/>
              </w:rPr>
              <w:t xml:space="preserve">irecteur </w:t>
            </w:r>
            <w:r w:rsidR="00F054EE">
              <w:rPr>
                <w:rFonts w:asciiTheme="majorBidi" w:hAnsiTheme="majorBidi" w:cstheme="majorBidi"/>
                <w:b/>
                <w:sz w:val="24"/>
                <w:szCs w:val="24"/>
              </w:rPr>
              <w:t>G</w:t>
            </w:r>
            <w:r>
              <w:rPr>
                <w:rFonts w:asciiTheme="majorBidi" w:hAnsiTheme="majorBidi" w:cstheme="majorBidi"/>
                <w:b/>
                <w:sz w:val="24"/>
                <w:szCs w:val="24"/>
              </w:rPr>
              <w:t>énéral de la DG</w:t>
            </w:r>
            <w:r w:rsidR="00F054EE">
              <w:rPr>
                <w:rFonts w:asciiTheme="majorBidi" w:hAnsiTheme="majorBidi" w:cstheme="majorBidi"/>
                <w:b/>
                <w:sz w:val="24"/>
                <w:szCs w:val="24"/>
              </w:rPr>
              <w:t>CL</w:t>
            </w:r>
          </w:p>
        </w:tc>
      </w:tr>
      <w:tr w:rsidR="00F71BCB" w:rsidTr="00840AF6">
        <w:trPr>
          <w:trHeight w:val="625"/>
          <w:jc w:val="center"/>
        </w:trPr>
        <w:tc>
          <w:tcPr>
            <w:tcW w:w="160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71BCB" w:rsidRPr="005D4266" w:rsidRDefault="005D4266" w:rsidP="005D4266">
            <w:pPr>
              <w:jc w:val="both"/>
              <w:rPr>
                <w:rFonts w:asciiTheme="majorBidi" w:hAnsiTheme="majorBidi" w:cstheme="majorBidi"/>
                <w:bCs/>
                <w:sz w:val="24"/>
                <w:szCs w:val="24"/>
              </w:rPr>
            </w:pPr>
            <w:r>
              <w:rPr>
                <w:rFonts w:asciiTheme="majorBidi" w:hAnsiTheme="majorBidi" w:cstheme="majorBidi"/>
                <w:bCs/>
                <w:sz w:val="24"/>
                <w:szCs w:val="24"/>
              </w:rPr>
              <w:t>09</w:t>
            </w:r>
            <w:r w:rsidR="00F71BCB" w:rsidRPr="005D4266">
              <w:rPr>
                <w:rFonts w:asciiTheme="majorBidi" w:hAnsiTheme="majorBidi" w:cstheme="majorBidi"/>
                <w:bCs/>
                <w:sz w:val="24"/>
                <w:szCs w:val="24"/>
              </w:rPr>
              <w:t>.</w:t>
            </w:r>
            <w:r>
              <w:rPr>
                <w:rFonts w:asciiTheme="majorBidi" w:hAnsiTheme="majorBidi" w:cstheme="majorBidi"/>
                <w:bCs/>
                <w:sz w:val="24"/>
                <w:szCs w:val="24"/>
              </w:rPr>
              <w:t>5</w:t>
            </w:r>
            <w:r w:rsidR="00F71BCB" w:rsidRPr="005D4266">
              <w:rPr>
                <w:rFonts w:asciiTheme="majorBidi" w:hAnsiTheme="majorBidi" w:cstheme="majorBidi"/>
                <w:bCs/>
                <w:sz w:val="24"/>
                <w:szCs w:val="24"/>
              </w:rPr>
              <w:t>0-1</w:t>
            </w:r>
            <w:r>
              <w:rPr>
                <w:rFonts w:asciiTheme="majorBidi" w:hAnsiTheme="majorBidi" w:cstheme="majorBidi"/>
                <w:bCs/>
                <w:sz w:val="24"/>
                <w:szCs w:val="24"/>
              </w:rPr>
              <w:t>0</w:t>
            </w:r>
            <w:r w:rsidR="00F71BCB" w:rsidRPr="005D4266">
              <w:rPr>
                <w:rFonts w:asciiTheme="majorBidi" w:hAnsiTheme="majorBidi" w:cstheme="majorBidi"/>
                <w:bCs/>
                <w:sz w:val="24"/>
                <w:szCs w:val="24"/>
              </w:rPr>
              <w:t>.</w:t>
            </w:r>
            <w:r>
              <w:rPr>
                <w:rFonts w:asciiTheme="majorBidi" w:hAnsiTheme="majorBidi" w:cstheme="majorBidi"/>
                <w:bCs/>
                <w:sz w:val="24"/>
                <w:szCs w:val="24"/>
              </w:rPr>
              <w:t>1</w:t>
            </w:r>
            <w:r w:rsidR="00F71BCB" w:rsidRPr="005D4266">
              <w:rPr>
                <w:rFonts w:asciiTheme="majorBidi" w:hAnsiTheme="majorBidi" w:cstheme="majorBidi"/>
                <w:bCs/>
                <w:sz w:val="24"/>
                <w:szCs w:val="24"/>
              </w:rPr>
              <w:t>0</w:t>
            </w:r>
          </w:p>
          <w:p w:rsidR="00F71BCB" w:rsidRPr="005D4266" w:rsidRDefault="00F71BCB">
            <w:pPr>
              <w:jc w:val="both"/>
              <w:rPr>
                <w:rFonts w:asciiTheme="majorBidi" w:hAnsiTheme="majorBidi" w:cstheme="majorBidi"/>
                <w:bCs/>
                <w:sz w:val="24"/>
                <w:szCs w:val="24"/>
              </w:rPr>
            </w:pPr>
          </w:p>
        </w:tc>
        <w:tc>
          <w:tcPr>
            <w:tcW w:w="69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71BCB" w:rsidRPr="00B16C07" w:rsidRDefault="005D4266" w:rsidP="00B16C07">
            <w:pPr>
              <w:jc w:val="both"/>
              <w:rPr>
                <w:rFonts w:ascii="Times New Roman" w:hAnsi="Times New Roman" w:cs="Times New Roman"/>
                <w:bCs/>
                <w:iCs/>
                <w:sz w:val="24"/>
                <w:szCs w:val="24"/>
              </w:rPr>
            </w:pPr>
            <w:r w:rsidRPr="00B16C07">
              <w:rPr>
                <w:rFonts w:ascii="Times New Roman" w:hAnsi="Times New Roman" w:cs="Times New Roman"/>
                <w:bCs/>
                <w:iCs/>
                <w:sz w:val="24"/>
                <w:szCs w:val="24"/>
              </w:rPr>
              <w:t>Mise en œuvre des P</w:t>
            </w:r>
            <w:r w:rsidR="00B16C07">
              <w:rPr>
                <w:rFonts w:ascii="Times New Roman" w:hAnsi="Times New Roman" w:cs="Times New Roman"/>
                <w:bCs/>
                <w:iCs/>
                <w:sz w:val="24"/>
                <w:szCs w:val="24"/>
              </w:rPr>
              <w:t>lans Agricoles Régionaux</w:t>
            </w:r>
            <w:r w:rsidRPr="00B16C07">
              <w:rPr>
                <w:rFonts w:ascii="Times New Roman" w:hAnsi="Times New Roman" w:cs="Times New Roman"/>
                <w:bCs/>
                <w:iCs/>
                <w:sz w:val="24"/>
                <w:szCs w:val="24"/>
              </w:rPr>
              <w:t>: leçons d’expérience</w:t>
            </w:r>
          </w:p>
          <w:p w:rsidR="005D4266" w:rsidRPr="00B16C07" w:rsidRDefault="00F054EE" w:rsidP="005D4266">
            <w:pPr>
              <w:jc w:val="both"/>
              <w:rPr>
                <w:rFonts w:ascii="Times New Roman" w:hAnsi="Times New Roman" w:cs="Times New Roman"/>
                <w:b/>
                <w:iCs/>
                <w:sz w:val="24"/>
                <w:szCs w:val="24"/>
              </w:rPr>
            </w:pPr>
            <w:r w:rsidRPr="00B16C07">
              <w:rPr>
                <w:rFonts w:ascii="Times New Roman" w:hAnsi="Times New Roman" w:cs="Times New Roman"/>
                <w:b/>
                <w:iCs/>
                <w:sz w:val="24"/>
                <w:szCs w:val="24"/>
              </w:rPr>
              <w:t xml:space="preserve">Ahmed </w:t>
            </w:r>
            <w:proofErr w:type="spellStart"/>
            <w:r w:rsidR="005D4266" w:rsidRPr="00B16C07">
              <w:rPr>
                <w:rFonts w:ascii="Times New Roman" w:hAnsi="Times New Roman" w:cs="Times New Roman"/>
                <w:b/>
                <w:iCs/>
                <w:sz w:val="24"/>
                <w:szCs w:val="24"/>
              </w:rPr>
              <w:t>Hajjaji</w:t>
            </w:r>
            <w:proofErr w:type="spellEnd"/>
            <w:r w:rsidR="00C10858" w:rsidRPr="00B16C07">
              <w:rPr>
                <w:rFonts w:ascii="Times New Roman" w:hAnsi="Times New Roman" w:cs="Times New Roman"/>
                <w:b/>
                <w:iCs/>
                <w:sz w:val="24"/>
                <w:szCs w:val="24"/>
              </w:rPr>
              <w:t xml:space="preserve"> </w:t>
            </w:r>
            <w:r w:rsidR="00B16C07" w:rsidRPr="00B16C07">
              <w:rPr>
                <w:rFonts w:ascii="Times New Roman" w:hAnsi="Times New Roman" w:cs="Times New Roman"/>
                <w:b/>
                <w:iCs/>
                <w:sz w:val="24"/>
                <w:szCs w:val="24"/>
              </w:rPr>
              <w:t>Directeur Général de l’</w:t>
            </w:r>
            <w:r w:rsidRPr="00B16C07">
              <w:rPr>
                <w:rFonts w:ascii="Times New Roman" w:hAnsi="Times New Roman" w:cs="Times New Roman"/>
                <w:b/>
                <w:iCs/>
                <w:sz w:val="24"/>
                <w:szCs w:val="24"/>
              </w:rPr>
              <w:t>ADA</w:t>
            </w:r>
          </w:p>
        </w:tc>
      </w:tr>
      <w:tr w:rsidR="005D4266" w:rsidTr="00840AF6">
        <w:trPr>
          <w:trHeight w:val="642"/>
          <w:jc w:val="center"/>
        </w:trPr>
        <w:tc>
          <w:tcPr>
            <w:tcW w:w="160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D4266" w:rsidRDefault="005D4266" w:rsidP="005D4266">
            <w:pPr>
              <w:jc w:val="both"/>
              <w:rPr>
                <w:rFonts w:asciiTheme="majorBidi" w:hAnsiTheme="majorBidi" w:cstheme="majorBidi"/>
                <w:bCs/>
                <w:sz w:val="24"/>
                <w:szCs w:val="24"/>
              </w:rPr>
            </w:pPr>
            <w:r>
              <w:rPr>
                <w:rFonts w:asciiTheme="majorBidi" w:hAnsiTheme="majorBidi" w:cstheme="majorBidi"/>
                <w:bCs/>
                <w:sz w:val="24"/>
                <w:szCs w:val="24"/>
              </w:rPr>
              <w:t>10.10-10.30</w:t>
            </w:r>
          </w:p>
        </w:tc>
        <w:tc>
          <w:tcPr>
            <w:tcW w:w="6945" w:type="dxa"/>
            <w:tcBorders>
              <w:top w:val="single" w:sz="4" w:space="0" w:color="auto"/>
              <w:left w:val="single" w:sz="4" w:space="0" w:color="auto"/>
              <w:bottom w:val="single" w:sz="4" w:space="0" w:color="auto"/>
              <w:right w:val="single" w:sz="4" w:space="0" w:color="auto"/>
            </w:tcBorders>
            <w:shd w:val="clear" w:color="auto" w:fill="FFFFFF" w:themeFill="background1"/>
          </w:tcPr>
          <w:p w:rsidR="005D4266" w:rsidRPr="00B16C07" w:rsidRDefault="005D4266" w:rsidP="005D4266">
            <w:pPr>
              <w:jc w:val="both"/>
              <w:rPr>
                <w:rFonts w:ascii="Times New Roman" w:hAnsi="Times New Roman" w:cs="Times New Roman"/>
                <w:bCs/>
                <w:iCs/>
                <w:sz w:val="24"/>
                <w:szCs w:val="24"/>
              </w:rPr>
            </w:pPr>
            <w:r w:rsidRPr="00B16C07">
              <w:rPr>
                <w:rFonts w:ascii="Times New Roman" w:hAnsi="Times New Roman" w:cs="Times New Roman"/>
                <w:bCs/>
                <w:iCs/>
                <w:sz w:val="24"/>
                <w:szCs w:val="24"/>
              </w:rPr>
              <w:t>Stratégie régionale et convergence des politiques sectorielles</w:t>
            </w:r>
          </w:p>
          <w:p w:rsidR="005D4266" w:rsidRPr="00F054EE" w:rsidRDefault="00B16C07" w:rsidP="00B16C07">
            <w:pPr>
              <w:jc w:val="both"/>
              <w:rPr>
                <w:rFonts w:ascii="Times New Roman" w:hAnsi="Times New Roman" w:cs="Times New Roman"/>
                <w:b/>
                <w:i/>
                <w:sz w:val="24"/>
                <w:szCs w:val="24"/>
              </w:rPr>
            </w:pPr>
            <w:r w:rsidRPr="00B16C07">
              <w:rPr>
                <w:rFonts w:ascii="Times New Roman" w:hAnsi="Times New Roman" w:cs="Times New Roman"/>
                <w:b/>
                <w:iCs/>
                <w:sz w:val="24"/>
                <w:szCs w:val="24"/>
              </w:rPr>
              <w:t xml:space="preserve">Dr. </w:t>
            </w:r>
            <w:r w:rsidR="00C10858" w:rsidRPr="00B16C07">
              <w:rPr>
                <w:rFonts w:ascii="Times New Roman" w:hAnsi="Times New Roman" w:cs="Times New Roman"/>
                <w:b/>
                <w:iCs/>
                <w:sz w:val="24"/>
                <w:szCs w:val="24"/>
              </w:rPr>
              <w:t>Brahim</w:t>
            </w:r>
            <w:r>
              <w:rPr>
                <w:rFonts w:ascii="Times New Roman" w:hAnsi="Times New Roman" w:cs="Times New Roman"/>
                <w:b/>
                <w:iCs/>
                <w:sz w:val="24"/>
                <w:szCs w:val="24"/>
              </w:rPr>
              <w:t xml:space="preserve"> </w:t>
            </w:r>
            <w:proofErr w:type="spellStart"/>
            <w:r>
              <w:rPr>
                <w:rFonts w:ascii="Times New Roman" w:hAnsi="Times New Roman" w:cs="Times New Roman"/>
                <w:b/>
                <w:iCs/>
                <w:sz w:val="24"/>
                <w:szCs w:val="24"/>
              </w:rPr>
              <w:t>Hafidi</w:t>
            </w:r>
            <w:proofErr w:type="spellEnd"/>
            <w:r>
              <w:rPr>
                <w:rFonts w:ascii="Times New Roman" w:hAnsi="Times New Roman" w:cs="Times New Roman"/>
                <w:b/>
                <w:iCs/>
                <w:sz w:val="24"/>
                <w:szCs w:val="24"/>
              </w:rPr>
              <w:t xml:space="preserve">, Président de la </w:t>
            </w:r>
            <w:r w:rsidR="00C10858">
              <w:rPr>
                <w:rFonts w:ascii="Times New Roman" w:hAnsi="Times New Roman" w:cs="Times New Roman"/>
                <w:b/>
                <w:i/>
                <w:sz w:val="24"/>
                <w:szCs w:val="24"/>
              </w:rPr>
              <w:t xml:space="preserve"> </w:t>
            </w:r>
            <w:r w:rsidR="00C10858" w:rsidRPr="00B16C07">
              <w:rPr>
                <w:rFonts w:ascii="Times New Roman" w:hAnsi="Times New Roman" w:cs="Times New Roman"/>
                <w:b/>
                <w:iCs/>
                <w:sz w:val="24"/>
                <w:szCs w:val="24"/>
              </w:rPr>
              <w:t>Région S</w:t>
            </w:r>
            <w:r>
              <w:rPr>
                <w:rFonts w:ascii="Times New Roman" w:hAnsi="Times New Roman" w:cs="Times New Roman"/>
                <w:b/>
                <w:iCs/>
                <w:sz w:val="24"/>
                <w:szCs w:val="24"/>
              </w:rPr>
              <w:t>o</w:t>
            </w:r>
            <w:r w:rsidRPr="00B16C07">
              <w:rPr>
                <w:rFonts w:ascii="Times New Roman" w:hAnsi="Times New Roman" w:cs="Times New Roman"/>
                <w:b/>
                <w:iCs/>
                <w:sz w:val="24"/>
                <w:szCs w:val="24"/>
              </w:rPr>
              <w:t>us</w:t>
            </w:r>
            <w:r>
              <w:rPr>
                <w:rFonts w:ascii="Times New Roman" w:hAnsi="Times New Roman" w:cs="Times New Roman"/>
                <w:b/>
                <w:iCs/>
                <w:sz w:val="24"/>
                <w:szCs w:val="24"/>
              </w:rPr>
              <w:t>s</w:t>
            </w:r>
            <w:r w:rsidRPr="00B16C07">
              <w:rPr>
                <w:rFonts w:ascii="Times New Roman" w:hAnsi="Times New Roman" w:cs="Times New Roman"/>
                <w:b/>
                <w:iCs/>
                <w:sz w:val="24"/>
                <w:szCs w:val="24"/>
              </w:rPr>
              <w:t>-Massa-Draa</w:t>
            </w:r>
          </w:p>
        </w:tc>
      </w:tr>
      <w:tr w:rsidR="00F71BCB" w:rsidTr="00840AF6">
        <w:trPr>
          <w:trHeight w:val="312"/>
          <w:jc w:val="center"/>
        </w:trPr>
        <w:tc>
          <w:tcPr>
            <w:tcW w:w="160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71BCB" w:rsidRPr="005D4266" w:rsidRDefault="00F71BCB" w:rsidP="005D4266">
            <w:pPr>
              <w:jc w:val="both"/>
              <w:rPr>
                <w:rFonts w:asciiTheme="majorBidi" w:hAnsiTheme="majorBidi" w:cstheme="majorBidi"/>
                <w:bCs/>
                <w:sz w:val="24"/>
                <w:szCs w:val="24"/>
              </w:rPr>
            </w:pPr>
            <w:r w:rsidRPr="005D4266">
              <w:rPr>
                <w:rFonts w:asciiTheme="majorBidi" w:hAnsiTheme="majorBidi" w:cstheme="majorBidi"/>
                <w:bCs/>
                <w:sz w:val="24"/>
                <w:szCs w:val="24"/>
              </w:rPr>
              <w:t>1</w:t>
            </w:r>
            <w:r w:rsidR="005D4266">
              <w:rPr>
                <w:rFonts w:asciiTheme="majorBidi" w:hAnsiTheme="majorBidi" w:cstheme="majorBidi"/>
                <w:bCs/>
                <w:sz w:val="24"/>
                <w:szCs w:val="24"/>
              </w:rPr>
              <w:t>0</w:t>
            </w:r>
            <w:r w:rsidRPr="005D4266">
              <w:rPr>
                <w:rFonts w:asciiTheme="majorBidi" w:hAnsiTheme="majorBidi" w:cstheme="majorBidi"/>
                <w:bCs/>
                <w:sz w:val="24"/>
                <w:szCs w:val="24"/>
              </w:rPr>
              <w:t>.30-1</w:t>
            </w:r>
            <w:r w:rsidR="005D4266">
              <w:rPr>
                <w:rFonts w:asciiTheme="majorBidi" w:hAnsiTheme="majorBidi" w:cstheme="majorBidi"/>
                <w:bCs/>
                <w:sz w:val="24"/>
                <w:szCs w:val="24"/>
              </w:rPr>
              <w:t>1</w:t>
            </w:r>
            <w:r w:rsidRPr="005D4266">
              <w:rPr>
                <w:rFonts w:asciiTheme="majorBidi" w:hAnsiTheme="majorBidi" w:cstheme="majorBidi"/>
                <w:bCs/>
                <w:sz w:val="24"/>
                <w:szCs w:val="24"/>
              </w:rPr>
              <w:t>.00</w:t>
            </w:r>
          </w:p>
        </w:tc>
        <w:tc>
          <w:tcPr>
            <w:tcW w:w="6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71BCB" w:rsidRPr="005D4266" w:rsidRDefault="00F71BCB" w:rsidP="005D4266">
            <w:pPr>
              <w:jc w:val="both"/>
              <w:rPr>
                <w:rFonts w:asciiTheme="majorBidi" w:hAnsiTheme="majorBidi" w:cstheme="majorBidi"/>
                <w:bCs/>
                <w:sz w:val="24"/>
                <w:szCs w:val="24"/>
              </w:rPr>
            </w:pPr>
            <w:r w:rsidRPr="005D4266">
              <w:rPr>
                <w:rFonts w:asciiTheme="majorBidi" w:hAnsiTheme="majorBidi" w:cstheme="majorBidi"/>
                <w:bCs/>
                <w:sz w:val="24"/>
                <w:szCs w:val="24"/>
              </w:rPr>
              <w:t>D</w:t>
            </w:r>
            <w:r w:rsidR="005D4266">
              <w:rPr>
                <w:rFonts w:asciiTheme="majorBidi" w:hAnsiTheme="majorBidi" w:cstheme="majorBidi"/>
                <w:bCs/>
                <w:sz w:val="24"/>
                <w:szCs w:val="24"/>
              </w:rPr>
              <w:t>iscussion</w:t>
            </w:r>
          </w:p>
        </w:tc>
      </w:tr>
      <w:tr w:rsidR="005D4266" w:rsidTr="00840AF6">
        <w:trPr>
          <w:trHeight w:val="312"/>
          <w:jc w:val="center"/>
        </w:trPr>
        <w:tc>
          <w:tcPr>
            <w:tcW w:w="160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D4266" w:rsidRPr="005D4266" w:rsidRDefault="005D4266" w:rsidP="005D4266">
            <w:pPr>
              <w:jc w:val="both"/>
              <w:rPr>
                <w:rFonts w:asciiTheme="majorBidi" w:hAnsiTheme="majorBidi" w:cstheme="majorBidi"/>
                <w:bCs/>
                <w:sz w:val="24"/>
                <w:szCs w:val="24"/>
              </w:rPr>
            </w:pPr>
            <w:r>
              <w:rPr>
                <w:rFonts w:asciiTheme="majorBidi" w:hAnsiTheme="majorBidi" w:cstheme="majorBidi"/>
                <w:bCs/>
                <w:sz w:val="24"/>
                <w:szCs w:val="24"/>
              </w:rPr>
              <w:t>11.00-11.30</w:t>
            </w:r>
          </w:p>
        </w:tc>
        <w:tc>
          <w:tcPr>
            <w:tcW w:w="6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D4266" w:rsidRPr="005D4266" w:rsidRDefault="005D4266" w:rsidP="005D4266">
            <w:pPr>
              <w:jc w:val="both"/>
              <w:rPr>
                <w:rFonts w:asciiTheme="majorBidi" w:hAnsiTheme="majorBidi" w:cstheme="majorBidi"/>
                <w:bCs/>
                <w:sz w:val="24"/>
                <w:szCs w:val="24"/>
              </w:rPr>
            </w:pPr>
            <w:r>
              <w:rPr>
                <w:rFonts w:asciiTheme="majorBidi" w:hAnsiTheme="majorBidi" w:cstheme="majorBidi"/>
                <w:bCs/>
                <w:sz w:val="24"/>
                <w:szCs w:val="24"/>
              </w:rPr>
              <w:t>Pause-café</w:t>
            </w:r>
          </w:p>
        </w:tc>
      </w:tr>
      <w:tr w:rsidR="00840AF6" w:rsidTr="00840AF6">
        <w:trPr>
          <w:trHeight w:val="659"/>
          <w:jc w:val="center"/>
        </w:trPr>
        <w:tc>
          <w:tcPr>
            <w:tcW w:w="1581" w:type="dxa"/>
            <w:tcBorders>
              <w:top w:val="single" w:sz="4" w:space="0" w:color="auto"/>
              <w:left w:val="single" w:sz="4" w:space="0" w:color="auto"/>
              <w:bottom w:val="single" w:sz="4" w:space="0" w:color="auto"/>
              <w:right w:val="single" w:sz="4" w:space="0" w:color="auto"/>
            </w:tcBorders>
            <w:shd w:val="clear" w:color="auto" w:fill="EEECE1" w:themeFill="background2"/>
          </w:tcPr>
          <w:p w:rsidR="00840AF6" w:rsidRPr="00C10858" w:rsidRDefault="00840AF6" w:rsidP="005D4266">
            <w:pPr>
              <w:jc w:val="both"/>
              <w:rPr>
                <w:rFonts w:ascii="Times New Roman" w:hAnsi="Times New Roman" w:cs="Times New Roman"/>
                <w:b/>
                <w:i/>
                <w:sz w:val="14"/>
                <w:szCs w:val="14"/>
              </w:rPr>
            </w:pPr>
          </w:p>
          <w:p w:rsidR="00840AF6" w:rsidRPr="00840AF6" w:rsidRDefault="00840AF6" w:rsidP="00840AF6">
            <w:pPr>
              <w:jc w:val="both"/>
              <w:rPr>
                <w:rFonts w:ascii="Times New Roman" w:hAnsi="Times New Roman" w:cs="Times New Roman"/>
                <w:b/>
                <w:iCs/>
                <w:sz w:val="10"/>
                <w:szCs w:val="10"/>
              </w:rPr>
            </w:pPr>
          </w:p>
          <w:p w:rsidR="00840AF6" w:rsidRPr="00C10858" w:rsidRDefault="00840AF6" w:rsidP="00840AF6">
            <w:pPr>
              <w:jc w:val="both"/>
              <w:rPr>
                <w:rFonts w:ascii="Times New Roman" w:hAnsi="Times New Roman" w:cs="Times New Roman"/>
                <w:b/>
                <w:iCs/>
                <w:sz w:val="24"/>
                <w:szCs w:val="24"/>
              </w:rPr>
            </w:pPr>
            <w:r w:rsidRPr="00C10858">
              <w:rPr>
                <w:rFonts w:ascii="Times New Roman" w:hAnsi="Times New Roman" w:cs="Times New Roman"/>
                <w:b/>
                <w:iCs/>
                <w:sz w:val="24"/>
                <w:szCs w:val="24"/>
              </w:rPr>
              <w:t>P</w:t>
            </w:r>
            <w:r>
              <w:rPr>
                <w:rFonts w:ascii="Times New Roman" w:hAnsi="Times New Roman" w:cs="Times New Roman"/>
                <w:b/>
                <w:iCs/>
                <w:sz w:val="24"/>
                <w:szCs w:val="24"/>
              </w:rPr>
              <w:t xml:space="preserve">anel </w:t>
            </w:r>
            <w:r w:rsidRPr="00C10858">
              <w:rPr>
                <w:rFonts w:ascii="Times New Roman" w:hAnsi="Times New Roman" w:cs="Times New Roman"/>
                <w:b/>
                <w:iCs/>
                <w:sz w:val="24"/>
                <w:szCs w:val="24"/>
              </w:rPr>
              <w:t xml:space="preserve">II </w:t>
            </w:r>
          </w:p>
        </w:tc>
        <w:tc>
          <w:tcPr>
            <w:tcW w:w="6966"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rsidR="00840AF6" w:rsidRPr="00840AF6" w:rsidRDefault="00840AF6" w:rsidP="00840AF6">
            <w:pPr>
              <w:jc w:val="center"/>
              <w:rPr>
                <w:rFonts w:ascii="Times New Roman" w:hAnsi="Times New Roman" w:cs="Times New Roman"/>
                <w:b/>
                <w:iCs/>
                <w:sz w:val="14"/>
                <w:szCs w:val="14"/>
              </w:rPr>
            </w:pPr>
          </w:p>
          <w:p w:rsidR="00840AF6" w:rsidRDefault="00840AF6" w:rsidP="00840AF6">
            <w:pPr>
              <w:jc w:val="center"/>
              <w:rPr>
                <w:rFonts w:ascii="Times New Roman" w:hAnsi="Times New Roman" w:cs="Times New Roman"/>
                <w:b/>
                <w:iCs/>
                <w:sz w:val="24"/>
                <w:szCs w:val="24"/>
              </w:rPr>
            </w:pPr>
            <w:r w:rsidRPr="00C10858">
              <w:rPr>
                <w:rFonts w:ascii="Times New Roman" w:hAnsi="Times New Roman" w:cs="Times New Roman"/>
                <w:b/>
                <w:iCs/>
                <w:sz w:val="24"/>
                <w:szCs w:val="24"/>
              </w:rPr>
              <w:t>REFLEXIONS SUR LES APPROCHES METHODOLOGIQUES</w:t>
            </w:r>
          </w:p>
          <w:p w:rsidR="00840AF6" w:rsidRPr="00C10858" w:rsidRDefault="00840AF6" w:rsidP="00840AF6">
            <w:pPr>
              <w:jc w:val="center"/>
              <w:rPr>
                <w:rFonts w:ascii="Times New Roman" w:hAnsi="Times New Roman" w:cs="Times New Roman"/>
                <w:b/>
                <w:i/>
                <w:sz w:val="12"/>
                <w:szCs w:val="12"/>
              </w:rPr>
            </w:pPr>
          </w:p>
        </w:tc>
      </w:tr>
      <w:tr w:rsidR="005D4266" w:rsidRPr="005D4266" w:rsidTr="00840AF6">
        <w:trPr>
          <w:trHeight w:val="955"/>
          <w:jc w:val="center"/>
        </w:trPr>
        <w:tc>
          <w:tcPr>
            <w:tcW w:w="160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D4266" w:rsidRPr="005D4266" w:rsidRDefault="005D4266" w:rsidP="005D4266">
            <w:pPr>
              <w:jc w:val="both"/>
              <w:rPr>
                <w:rFonts w:asciiTheme="majorBidi" w:hAnsiTheme="majorBidi" w:cstheme="majorBidi"/>
                <w:bCs/>
                <w:sz w:val="24"/>
                <w:szCs w:val="24"/>
              </w:rPr>
            </w:pPr>
            <w:r>
              <w:rPr>
                <w:rFonts w:asciiTheme="majorBidi" w:hAnsiTheme="majorBidi" w:cstheme="majorBidi"/>
                <w:bCs/>
                <w:sz w:val="24"/>
                <w:szCs w:val="24"/>
              </w:rPr>
              <w:t>11</w:t>
            </w:r>
            <w:r w:rsidRPr="005D4266">
              <w:rPr>
                <w:rFonts w:asciiTheme="majorBidi" w:hAnsiTheme="majorBidi" w:cstheme="majorBidi"/>
                <w:bCs/>
                <w:sz w:val="24"/>
                <w:szCs w:val="24"/>
              </w:rPr>
              <w:t>.</w:t>
            </w:r>
            <w:r>
              <w:rPr>
                <w:rFonts w:asciiTheme="majorBidi" w:hAnsiTheme="majorBidi" w:cstheme="majorBidi"/>
                <w:bCs/>
                <w:sz w:val="24"/>
                <w:szCs w:val="24"/>
              </w:rPr>
              <w:t>3</w:t>
            </w:r>
            <w:r w:rsidRPr="005D4266">
              <w:rPr>
                <w:rFonts w:asciiTheme="majorBidi" w:hAnsiTheme="majorBidi" w:cstheme="majorBidi"/>
                <w:bCs/>
                <w:sz w:val="24"/>
                <w:szCs w:val="24"/>
              </w:rPr>
              <w:t>0-</w:t>
            </w:r>
            <w:r>
              <w:rPr>
                <w:rFonts w:asciiTheme="majorBidi" w:hAnsiTheme="majorBidi" w:cstheme="majorBidi"/>
                <w:bCs/>
                <w:sz w:val="24"/>
                <w:szCs w:val="24"/>
              </w:rPr>
              <w:t>11</w:t>
            </w:r>
            <w:r w:rsidRPr="005D4266">
              <w:rPr>
                <w:rFonts w:asciiTheme="majorBidi" w:hAnsiTheme="majorBidi" w:cstheme="majorBidi"/>
                <w:bCs/>
                <w:sz w:val="24"/>
                <w:szCs w:val="24"/>
              </w:rPr>
              <w:t>.</w:t>
            </w:r>
            <w:r>
              <w:rPr>
                <w:rFonts w:asciiTheme="majorBidi" w:hAnsiTheme="majorBidi" w:cstheme="majorBidi"/>
                <w:bCs/>
                <w:sz w:val="24"/>
                <w:szCs w:val="24"/>
              </w:rPr>
              <w:t>5</w:t>
            </w:r>
            <w:r w:rsidRPr="005D4266">
              <w:rPr>
                <w:rFonts w:asciiTheme="majorBidi" w:hAnsiTheme="majorBidi" w:cstheme="majorBidi"/>
                <w:bCs/>
                <w:sz w:val="24"/>
                <w:szCs w:val="24"/>
              </w:rPr>
              <w:t>0</w:t>
            </w:r>
          </w:p>
        </w:tc>
        <w:tc>
          <w:tcPr>
            <w:tcW w:w="6945" w:type="dxa"/>
            <w:tcBorders>
              <w:top w:val="single" w:sz="4" w:space="0" w:color="auto"/>
              <w:left w:val="single" w:sz="4" w:space="0" w:color="auto"/>
              <w:bottom w:val="single" w:sz="4" w:space="0" w:color="auto"/>
              <w:right w:val="single" w:sz="4" w:space="0" w:color="auto"/>
            </w:tcBorders>
            <w:shd w:val="clear" w:color="auto" w:fill="FFFFFF" w:themeFill="background1"/>
          </w:tcPr>
          <w:p w:rsidR="005D4266" w:rsidRDefault="00B16C07" w:rsidP="00840AF6">
            <w:pPr>
              <w:jc w:val="both"/>
              <w:rPr>
                <w:rFonts w:asciiTheme="majorBidi" w:hAnsiTheme="majorBidi" w:cstheme="majorBidi"/>
                <w:bCs/>
                <w:sz w:val="24"/>
                <w:szCs w:val="24"/>
              </w:rPr>
            </w:pPr>
            <w:r>
              <w:rPr>
                <w:rFonts w:asciiTheme="majorBidi" w:hAnsiTheme="majorBidi" w:cstheme="majorBidi"/>
                <w:bCs/>
                <w:sz w:val="24"/>
                <w:szCs w:val="24"/>
              </w:rPr>
              <w:t>L’</w:t>
            </w:r>
            <w:r w:rsidR="005D4266">
              <w:rPr>
                <w:rFonts w:asciiTheme="majorBidi" w:hAnsiTheme="majorBidi" w:cstheme="majorBidi"/>
                <w:bCs/>
                <w:sz w:val="24"/>
                <w:szCs w:val="24"/>
              </w:rPr>
              <w:t>ON</w:t>
            </w:r>
            <w:r w:rsidR="00840AF6">
              <w:rPr>
                <w:rFonts w:asciiTheme="majorBidi" w:hAnsiTheme="majorBidi" w:cstheme="majorBidi"/>
                <w:bCs/>
                <w:sz w:val="24"/>
                <w:szCs w:val="24"/>
              </w:rPr>
              <w:t>D</w:t>
            </w:r>
            <w:r w:rsidR="005D4266">
              <w:rPr>
                <w:rFonts w:asciiTheme="majorBidi" w:hAnsiTheme="majorBidi" w:cstheme="majorBidi"/>
                <w:bCs/>
                <w:sz w:val="24"/>
                <w:szCs w:val="24"/>
              </w:rPr>
              <w:t>ZOA :</w:t>
            </w:r>
            <w:r w:rsidR="00840AF6">
              <w:rPr>
                <w:rFonts w:asciiTheme="majorBidi" w:hAnsiTheme="majorBidi" w:cstheme="majorBidi"/>
                <w:bCs/>
                <w:sz w:val="24"/>
                <w:szCs w:val="24"/>
              </w:rPr>
              <w:t xml:space="preserve"> une </w:t>
            </w:r>
            <w:r w:rsidR="005D4266">
              <w:rPr>
                <w:rFonts w:asciiTheme="majorBidi" w:hAnsiTheme="majorBidi" w:cstheme="majorBidi"/>
                <w:bCs/>
                <w:sz w:val="24"/>
                <w:szCs w:val="24"/>
              </w:rPr>
              <w:t>innovation institutionnelle pour une meilleure synergie entre les politiqu</w:t>
            </w:r>
            <w:r w:rsidR="00C10858">
              <w:rPr>
                <w:rFonts w:asciiTheme="majorBidi" w:hAnsiTheme="majorBidi" w:cstheme="majorBidi"/>
                <w:bCs/>
                <w:sz w:val="24"/>
                <w:szCs w:val="24"/>
              </w:rPr>
              <w:t>e</w:t>
            </w:r>
            <w:r w:rsidR="005D4266">
              <w:rPr>
                <w:rFonts w:asciiTheme="majorBidi" w:hAnsiTheme="majorBidi" w:cstheme="majorBidi"/>
                <w:bCs/>
                <w:sz w:val="24"/>
                <w:szCs w:val="24"/>
              </w:rPr>
              <w:t xml:space="preserve">s sectorielles </w:t>
            </w:r>
          </w:p>
          <w:p w:rsidR="005D4266" w:rsidRPr="00C10858" w:rsidRDefault="00B16C07" w:rsidP="00B16C07">
            <w:pPr>
              <w:jc w:val="both"/>
              <w:rPr>
                <w:rFonts w:asciiTheme="majorBidi" w:hAnsiTheme="majorBidi" w:cstheme="majorBidi"/>
                <w:b/>
                <w:sz w:val="24"/>
                <w:szCs w:val="24"/>
              </w:rPr>
            </w:pPr>
            <w:r>
              <w:rPr>
                <w:rFonts w:asciiTheme="majorBidi" w:hAnsiTheme="majorBidi" w:cstheme="majorBidi"/>
                <w:b/>
                <w:sz w:val="24"/>
                <w:szCs w:val="24"/>
              </w:rPr>
              <w:t xml:space="preserve">Dr. </w:t>
            </w:r>
            <w:r w:rsidR="00C10858" w:rsidRPr="00C10858">
              <w:rPr>
                <w:rFonts w:asciiTheme="majorBidi" w:hAnsiTheme="majorBidi" w:cstheme="majorBidi"/>
                <w:b/>
                <w:sz w:val="24"/>
                <w:szCs w:val="24"/>
              </w:rPr>
              <w:t>Bachir</w:t>
            </w:r>
            <w:r>
              <w:rPr>
                <w:rFonts w:asciiTheme="majorBidi" w:hAnsiTheme="majorBidi" w:cstheme="majorBidi"/>
                <w:b/>
                <w:sz w:val="24"/>
                <w:szCs w:val="24"/>
              </w:rPr>
              <w:t xml:space="preserve"> </w:t>
            </w:r>
            <w:proofErr w:type="spellStart"/>
            <w:r>
              <w:rPr>
                <w:rFonts w:asciiTheme="majorBidi" w:hAnsiTheme="majorBidi" w:cstheme="majorBidi"/>
                <w:b/>
                <w:sz w:val="24"/>
                <w:szCs w:val="24"/>
              </w:rPr>
              <w:t>Saoud</w:t>
            </w:r>
            <w:proofErr w:type="spellEnd"/>
            <w:r>
              <w:rPr>
                <w:rFonts w:asciiTheme="majorBidi" w:hAnsiTheme="majorBidi" w:cstheme="majorBidi"/>
                <w:b/>
                <w:sz w:val="24"/>
                <w:szCs w:val="24"/>
              </w:rPr>
              <w:t>, Directeur Général de l’</w:t>
            </w:r>
            <w:r w:rsidR="00840AF6">
              <w:rPr>
                <w:rFonts w:asciiTheme="majorBidi" w:hAnsiTheme="majorBidi" w:cstheme="majorBidi"/>
                <w:b/>
                <w:sz w:val="24"/>
                <w:szCs w:val="24"/>
              </w:rPr>
              <w:t>A</w:t>
            </w:r>
            <w:r w:rsidR="00C10858" w:rsidRPr="00C10858">
              <w:rPr>
                <w:rFonts w:asciiTheme="majorBidi" w:hAnsiTheme="majorBidi" w:cstheme="majorBidi"/>
                <w:b/>
                <w:sz w:val="24"/>
                <w:szCs w:val="24"/>
              </w:rPr>
              <w:t>N</w:t>
            </w:r>
            <w:r w:rsidR="00840AF6">
              <w:rPr>
                <w:rFonts w:asciiTheme="majorBidi" w:hAnsiTheme="majorBidi" w:cstheme="majorBidi"/>
                <w:b/>
                <w:sz w:val="24"/>
                <w:szCs w:val="24"/>
              </w:rPr>
              <w:t>D</w:t>
            </w:r>
            <w:r w:rsidR="00C10858" w:rsidRPr="00C10858">
              <w:rPr>
                <w:rFonts w:asciiTheme="majorBidi" w:hAnsiTheme="majorBidi" w:cstheme="majorBidi"/>
                <w:b/>
                <w:sz w:val="24"/>
                <w:szCs w:val="24"/>
              </w:rPr>
              <w:t>ZOA</w:t>
            </w:r>
          </w:p>
        </w:tc>
      </w:tr>
      <w:tr w:rsidR="005D4266" w:rsidRPr="005D4266" w:rsidTr="00840AF6">
        <w:trPr>
          <w:trHeight w:val="955"/>
          <w:jc w:val="center"/>
        </w:trPr>
        <w:tc>
          <w:tcPr>
            <w:tcW w:w="160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D4266" w:rsidRPr="005D4266" w:rsidRDefault="005D4266" w:rsidP="005D4266">
            <w:pPr>
              <w:jc w:val="both"/>
              <w:rPr>
                <w:rFonts w:asciiTheme="majorBidi" w:hAnsiTheme="majorBidi" w:cstheme="majorBidi"/>
                <w:bCs/>
                <w:sz w:val="24"/>
                <w:szCs w:val="24"/>
              </w:rPr>
            </w:pPr>
            <w:r>
              <w:rPr>
                <w:rFonts w:asciiTheme="majorBidi" w:hAnsiTheme="majorBidi" w:cstheme="majorBidi"/>
                <w:bCs/>
                <w:sz w:val="24"/>
                <w:szCs w:val="24"/>
              </w:rPr>
              <w:t>11</w:t>
            </w:r>
            <w:r w:rsidRPr="005D4266">
              <w:rPr>
                <w:rFonts w:asciiTheme="majorBidi" w:hAnsiTheme="majorBidi" w:cstheme="majorBidi"/>
                <w:bCs/>
                <w:sz w:val="24"/>
                <w:szCs w:val="24"/>
              </w:rPr>
              <w:t>.</w:t>
            </w:r>
            <w:r>
              <w:rPr>
                <w:rFonts w:asciiTheme="majorBidi" w:hAnsiTheme="majorBidi" w:cstheme="majorBidi"/>
                <w:bCs/>
                <w:sz w:val="24"/>
                <w:szCs w:val="24"/>
              </w:rPr>
              <w:t>5</w:t>
            </w:r>
            <w:r w:rsidRPr="005D4266">
              <w:rPr>
                <w:rFonts w:asciiTheme="majorBidi" w:hAnsiTheme="majorBidi" w:cstheme="majorBidi"/>
                <w:bCs/>
                <w:sz w:val="24"/>
                <w:szCs w:val="24"/>
              </w:rPr>
              <w:t>0-</w:t>
            </w:r>
            <w:r>
              <w:rPr>
                <w:rFonts w:asciiTheme="majorBidi" w:hAnsiTheme="majorBidi" w:cstheme="majorBidi"/>
                <w:bCs/>
                <w:sz w:val="24"/>
                <w:szCs w:val="24"/>
              </w:rPr>
              <w:t>12</w:t>
            </w:r>
            <w:r w:rsidRPr="005D4266">
              <w:rPr>
                <w:rFonts w:asciiTheme="majorBidi" w:hAnsiTheme="majorBidi" w:cstheme="majorBidi"/>
                <w:bCs/>
                <w:sz w:val="24"/>
                <w:szCs w:val="24"/>
              </w:rPr>
              <w:t>.</w:t>
            </w:r>
            <w:r>
              <w:rPr>
                <w:rFonts w:asciiTheme="majorBidi" w:hAnsiTheme="majorBidi" w:cstheme="majorBidi"/>
                <w:bCs/>
                <w:sz w:val="24"/>
                <w:szCs w:val="24"/>
              </w:rPr>
              <w:t>1</w:t>
            </w:r>
            <w:r w:rsidRPr="005D4266">
              <w:rPr>
                <w:rFonts w:asciiTheme="majorBidi" w:hAnsiTheme="majorBidi" w:cstheme="majorBidi"/>
                <w:bCs/>
                <w:sz w:val="24"/>
                <w:szCs w:val="24"/>
              </w:rPr>
              <w:t>0</w:t>
            </w:r>
          </w:p>
        </w:tc>
        <w:tc>
          <w:tcPr>
            <w:tcW w:w="6945" w:type="dxa"/>
            <w:tcBorders>
              <w:top w:val="single" w:sz="4" w:space="0" w:color="auto"/>
              <w:left w:val="single" w:sz="4" w:space="0" w:color="auto"/>
              <w:bottom w:val="single" w:sz="4" w:space="0" w:color="auto"/>
              <w:right w:val="single" w:sz="4" w:space="0" w:color="auto"/>
            </w:tcBorders>
            <w:shd w:val="clear" w:color="auto" w:fill="FFFFFF" w:themeFill="background1"/>
          </w:tcPr>
          <w:p w:rsidR="005D4266" w:rsidRDefault="005D4266" w:rsidP="00947A96">
            <w:pPr>
              <w:jc w:val="both"/>
              <w:rPr>
                <w:rFonts w:asciiTheme="majorBidi" w:hAnsiTheme="majorBidi" w:cstheme="majorBidi"/>
                <w:bCs/>
                <w:sz w:val="24"/>
                <w:szCs w:val="24"/>
              </w:rPr>
            </w:pPr>
            <w:r>
              <w:rPr>
                <w:rFonts w:asciiTheme="majorBidi" w:hAnsiTheme="majorBidi" w:cstheme="majorBidi"/>
                <w:bCs/>
                <w:sz w:val="24"/>
                <w:szCs w:val="24"/>
              </w:rPr>
              <w:t>Apport méthodologique de l’accompagnement des PCD des provinces du Nord</w:t>
            </w:r>
          </w:p>
          <w:p w:rsidR="005D4266" w:rsidRPr="00C10858" w:rsidRDefault="00B16C07" w:rsidP="00C10858">
            <w:pPr>
              <w:jc w:val="both"/>
              <w:rPr>
                <w:rFonts w:asciiTheme="majorBidi" w:hAnsiTheme="majorBidi" w:cstheme="majorBidi"/>
                <w:b/>
                <w:sz w:val="24"/>
                <w:szCs w:val="24"/>
              </w:rPr>
            </w:pPr>
            <w:r>
              <w:rPr>
                <w:rFonts w:asciiTheme="majorBidi" w:hAnsiTheme="majorBidi" w:cstheme="majorBidi"/>
                <w:b/>
                <w:sz w:val="24"/>
                <w:szCs w:val="24"/>
              </w:rPr>
              <w:t xml:space="preserve">Pr </w:t>
            </w:r>
            <w:proofErr w:type="spellStart"/>
            <w:r w:rsidR="005D4266" w:rsidRPr="00C10858">
              <w:rPr>
                <w:rFonts w:asciiTheme="majorBidi" w:hAnsiTheme="majorBidi" w:cstheme="majorBidi"/>
                <w:b/>
                <w:sz w:val="24"/>
                <w:szCs w:val="24"/>
              </w:rPr>
              <w:t>Dahmane</w:t>
            </w:r>
            <w:proofErr w:type="spellEnd"/>
            <w:r w:rsidR="005D4266" w:rsidRPr="00C10858">
              <w:rPr>
                <w:rFonts w:asciiTheme="majorBidi" w:hAnsiTheme="majorBidi" w:cstheme="majorBidi"/>
                <w:b/>
                <w:sz w:val="24"/>
                <w:szCs w:val="24"/>
              </w:rPr>
              <w:t xml:space="preserve"> Saidi</w:t>
            </w:r>
            <w:r>
              <w:rPr>
                <w:rFonts w:asciiTheme="majorBidi" w:hAnsiTheme="majorBidi" w:cstheme="majorBidi"/>
                <w:b/>
                <w:sz w:val="24"/>
                <w:szCs w:val="24"/>
              </w:rPr>
              <w:t xml:space="preserve">, </w:t>
            </w:r>
            <w:r w:rsidR="00C10858">
              <w:rPr>
                <w:rFonts w:asciiTheme="majorBidi" w:hAnsiTheme="majorBidi" w:cstheme="majorBidi"/>
                <w:b/>
                <w:sz w:val="24"/>
                <w:szCs w:val="24"/>
              </w:rPr>
              <w:t xml:space="preserve"> Association </w:t>
            </w:r>
            <w:proofErr w:type="spellStart"/>
            <w:r w:rsidR="00C10858">
              <w:rPr>
                <w:rFonts w:asciiTheme="majorBidi" w:hAnsiTheme="majorBidi" w:cstheme="majorBidi"/>
                <w:b/>
                <w:sz w:val="24"/>
                <w:szCs w:val="24"/>
              </w:rPr>
              <w:t>Targa</w:t>
            </w:r>
            <w:proofErr w:type="spellEnd"/>
          </w:p>
        </w:tc>
      </w:tr>
      <w:tr w:rsidR="005D4266" w:rsidRPr="005D4266" w:rsidTr="00840AF6">
        <w:trPr>
          <w:trHeight w:val="625"/>
          <w:jc w:val="center"/>
        </w:trPr>
        <w:tc>
          <w:tcPr>
            <w:tcW w:w="160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D4266" w:rsidRPr="005D4266" w:rsidRDefault="005D4266" w:rsidP="005D4266">
            <w:pPr>
              <w:jc w:val="both"/>
              <w:rPr>
                <w:rFonts w:asciiTheme="majorBidi" w:hAnsiTheme="majorBidi" w:cstheme="majorBidi"/>
                <w:bCs/>
                <w:sz w:val="24"/>
                <w:szCs w:val="24"/>
              </w:rPr>
            </w:pPr>
            <w:r>
              <w:rPr>
                <w:rFonts w:asciiTheme="majorBidi" w:hAnsiTheme="majorBidi" w:cstheme="majorBidi"/>
                <w:bCs/>
                <w:sz w:val="24"/>
                <w:szCs w:val="24"/>
              </w:rPr>
              <w:t>12</w:t>
            </w:r>
            <w:r w:rsidRPr="005D4266">
              <w:rPr>
                <w:rFonts w:asciiTheme="majorBidi" w:hAnsiTheme="majorBidi" w:cstheme="majorBidi"/>
                <w:bCs/>
                <w:sz w:val="24"/>
                <w:szCs w:val="24"/>
              </w:rPr>
              <w:t>.</w:t>
            </w:r>
            <w:r>
              <w:rPr>
                <w:rFonts w:asciiTheme="majorBidi" w:hAnsiTheme="majorBidi" w:cstheme="majorBidi"/>
                <w:bCs/>
                <w:sz w:val="24"/>
                <w:szCs w:val="24"/>
              </w:rPr>
              <w:t>1</w:t>
            </w:r>
            <w:r w:rsidRPr="005D4266">
              <w:rPr>
                <w:rFonts w:asciiTheme="majorBidi" w:hAnsiTheme="majorBidi" w:cstheme="majorBidi"/>
                <w:bCs/>
                <w:sz w:val="24"/>
                <w:szCs w:val="24"/>
              </w:rPr>
              <w:t>0-1</w:t>
            </w:r>
            <w:r>
              <w:rPr>
                <w:rFonts w:asciiTheme="majorBidi" w:hAnsiTheme="majorBidi" w:cstheme="majorBidi"/>
                <w:bCs/>
                <w:sz w:val="24"/>
                <w:szCs w:val="24"/>
              </w:rPr>
              <w:t>2</w:t>
            </w:r>
            <w:r w:rsidRPr="005D4266">
              <w:rPr>
                <w:rFonts w:asciiTheme="majorBidi" w:hAnsiTheme="majorBidi" w:cstheme="majorBidi"/>
                <w:bCs/>
                <w:sz w:val="24"/>
                <w:szCs w:val="24"/>
              </w:rPr>
              <w:t>.</w:t>
            </w:r>
            <w:r>
              <w:rPr>
                <w:rFonts w:asciiTheme="majorBidi" w:hAnsiTheme="majorBidi" w:cstheme="majorBidi"/>
                <w:bCs/>
                <w:sz w:val="24"/>
                <w:szCs w:val="24"/>
              </w:rPr>
              <w:t>3</w:t>
            </w:r>
            <w:r w:rsidRPr="005D4266">
              <w:rPr>
                <w:rFonts w:asciiTheme="majorBidi" w:hAnsiTheme="majorBidi" w:cstheme="majorBidi"/>
                <w:bCs/>
                <w:sz w:val="24"/>
                <w:szCs w:val="24"/>
              </w:rPr>
              <w:t>0</w:t>
            </w:r>
          </w:p>
          <w:p w:rsidR="005D4266" w:rsidRPr="005D4266" w:rsidRDefault="005D4266" w:rsidP="00947A96">
            <w:pPr>
              <w:jc w:val="both"/>
              <w:rPr>
                <w:rFonts w:asciiTheme="majorBidi" w:hAnsiTheme="majorBidi" w:cstheme="majorBidi"/>
                <w:bCs/>
                <w:sz w:val="24"/>
                <w:szCs w:val="24"/>
              </w:rPr>
            </w:pPr>
          </w:p>
        </w:tc>
        <w:tc>
          <w:tcPr>
            <w:tcW w:w="69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D4266" w:rsidRPr="005D4266" w:rsidRDefault="005D4266" w:rsidP="00B16C07">
            <w:pPr>
              <w:jc w:val="both"/>
              <w:rPr>
                <w:rFonts w:ascii="Times New Roman" w:hAnsi="Times New Roman" w:cs="Times New Roman"/>
                <w:bCs/>
                <w:iCs/>
                <w:sz w:val="24"/>
                <w:szCs w:val="24"/>
              </w:rPr>
            </w:pPr>
            <w:r w:rsidRPr="005D4266">
              <w:rPr>
                <w:rFonts w:ascii="Times New Roman" w:hAnsi="Times New Roman" w:cs="Times New Roman"/>
                <w:bCs/>
                <w:iCs/>
                <w:sz w:val="24"/>
                <w:szCs w:val="24"/>
              </w:rPr>
              <w:t xml:space="preserve">Gouvernance locale et formation des ressources humaines </w:t>
            </w:r>
          </w:p>
          <w:p w:rsidR="005D4266" w:rsidRPr="00C10858" w:rsidRDefault="00B16C07" w:rsidP="005D4266">
            <w:pPr>
              <w:jc w:val="both"/>
              <w:rPr>
                <w:rFonts w:ascii="Times New Roman" w:hAnsi="Times New Roman" w:cs="Times New Roman"/>
                <w:b/>
                <w:iCs/>
                <w:sz w:val="24"/>
                <w:szCs w:val="24"/>
              </w:rPr>
            </w:pPr>
            <w:r>
              <w:rPr>
                <w:rFonts w:ascii="Times New Roman" w:hAnsi="Times New Roman" w:cs="Times New Roman"/>
                <w:b/>
                <w:iCs/>
                <w:sz w:val="24"/>
                <w:szCs w:val="24"/>
              </w:rPr>
              <w:t xml:space="preserve">Mr </w:t>
            </w:r>
            <w:proofErr w:type="spellStart"/>
            <w:r>
              <w:rPr>
                <w:rFonts w:ascii="Times New Roman" w:hAnsi="Times New Roman" w:cs="Times New Roman"/>
                <w:b/>
                <w:iCs/>
                <w:sz w:val="24"/>
                <w:szCs w:val="24"/>
              </w:rPr>
              <w:t>Abdelahad</w:t>
            </w:r>
            <w:proofErr w:type="spellEnd"/>
            <w:r>
              <w:rPr>
                <w:rFonts w:ascii="Times New Roman" w:hAnsi="Times New Roman" w:cs="Times New Roman"/>
                <w:b/>
                <w:iCs/>
                <w:sz w:val="24"/>
                <w:szCs w:val="24"/>
              </w:rPr>
              <w:t xml:space="preserve"> Fassi-</w:t>
            </w:r>
            <w:proofErr w:type="spellStart"/>
            <w:r>
              <w:rPr>
                <w:rFonts w:ascii="Times New Roman" w:hAnsi="Times New Roman" w:cs="Times New Roman"/>
                <w:b/>
                <w:iCs/>
                <w:sz w:val="24"/>
                <w:szCs w:val="24"/>
              </w:rPr>
              <w:t>Fehri</w:t>
            </w:r>
            <w:proofErr w:type="spellEnd"/>
            <w:r>
              <w:rPr>
                <w:rFonts w:ascii="Times New Roman" w:hAnsi="Times New Roman" w:cs="Times New Roman"/>
                <w:b/>
                <w:iCs/>
                <w:sz w:val="24"/>
                <w:szCs w:val="24"/>
              </w:rPr>
              <w:t>, Institu</w:t>
            </w:r>
            <w:r w:rsidR="00A54D92">
              <w:rPr>
                <w:rFonts w:ascii="Times New Roman" w:hAnsi="Times New Roman" w:cs="Times New Roman"/>
                <w:b/>
                <w:iCs/>
                <w:sz w:val="24"/>
                <w:szCs w:val="24"/>
              </w:rPr>
              <w:t>t</w:t>
            </w:r>
            <w:r>
              <w:rPr>
                <w:rFonts w:ascii="Times New Roman" w:hAnsi="Times New Roman" w:cs="Times New Roman"/>
                <w:b/>
                <w:iCs/>
                <w:sz w:val="24"/>
                <w:szCs w:val="24"/>
              </w:rPr>
              <w:t xml:space="preserve"> Supérieur d’</w:t>
            </w:r>
            <w:proofErr w:type="spellStart"/>
            <w:r>
              <w:rPr>
                <w:rFonts w:ascii="Times New Roman" w:hAnsi="Times New Roman" w:cs="Times New Roman"/>
                <w:b/>
                <w:iCs/>
                <w:sz w:val="24"/>
                <w:szCs w:val="24"/>
              </w:rPr>
              <w:t>Adminsitration</w:t>
            </w:r>
            <w:proofErr w:type="spellEnd"/>
          </w:p>
        </w:tc>
      </w:tr>
      <w:tr w:rsidR="005D4266" w:rsidTr="00840AF6">
        <w:trPr>
          <w:trHeight w:val="955"/>
          <w:jc w:val="center"/>
        </w:trPr>
        <w:tc>
          <w:tcPr>
            <w:tcW w:w="160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D4266" w:rsidRDefault="005D4266" w:rsidP="005D4266">
            <w:pPr>
              <w:jc w:val="both"/>
              <w:rPr>
                <w:rFonts w:asciiTheme="majorBidi" w:hAnsiTheme="majorBidi" w:cstheme="majorBidi"/>
                <w:bCs/>
                <w:sz w:val="24"/>
                <w:szCs w:val="24"/>
              </w:rPr>
            </w:pPr>
            <w:r>
              <w:rPr>
                <w:rFonts w:asciiTheme="majorBidi" w:hAnsiTheme="majorBidi" w:cstheme="majorBidi"/>
                <w:bCs/>
                <w:sz w:val="24"/>
                <w:szCs w:val="24"/>
              </w:rPr>
              <w:t>12.30-12.50</w:t>
            </w:r>
          </w:p>
        </w:tc>
        <w:tc>
          <w:tcPr>
            <w:tcW w:w="6945" w:type="dxa"/>
            <w:tcBorders>
              <w:top w:val="single" w:sz="4" w:space="0" w:color="auto"/>
              <w:left w:val="single" w:sz="4" w:space="0" w:color="auto"/>
              <w:bottom w:val="single" w:sz="4" w:space="0" w:color="auto"/>
              <w:right w:val="single" w:sz="4" w:space="0" w:color="auto"/>
            </w:tcBorders>
            <w:shd w:val="clear" w:color="auto" w:fill="FFFFFF" w:themeFill="background1"/>
          </w:tcPr>
          <w:p w:rsidR="005D4266" w:rsidRPr="00840AF6" w:rsidRDefault="005D4266" w:rsidP="00947A96">
            <w:pPr>
              <w:jc w:val="both"/>
              <w:rPr>
                <w:rFonts w:ascii="Times New Roman" w:hAnsi="Times New Roman" w:cs="Times New Roman"/>
                <w:bCs/>
                <w:iCs/>
                <w:sz w:val="24"/>
                <w:szCs w:val="24"/>
              </w:rPr>
            </w:pPr>
            <w:r w:rsidRPr="00840AF6">
              <w:rPr>
                <w:rFonts w:ascii="Times New Roman" w:hAnsi="Times New Roman" w:cs="Times New Roman"/>
                <w:bCs/>
                <w:iCs/>
                <w:sz w:val="24"/>
                <w:szCs w:val="24"/>
              </w:rPr>
              <w:t xml:space="preserve">Expérience française de territorialisation de l’agriculture et du développement rural </w:t>
            </w:r>
          </w:p>
          <w:p w:rsidR="005D4266" w:rsidRPr="00C10858" w:rsidRDefault="005D4266" w:rsidP="005D4266">
            <w:pPr>
              <w:jc w:val="both"/>
              <w:rPr>
                <w:rFonts w:ascii="Times New Roman" w:hAnsi="Times New Roman" w:cs="Times New Roman"/>
                <w:b/>
                <w:iCs/>
                <w:sz w:val="24"/>
                <w:szCs w:val="24"/>
              </w:rPr>
            </w:pPr>
            <w:r w:rsidRPr="00C10858">
              <w:rPr>
                <w:rFonts w:ascii="Times New Roman" w:hAnsi="Times New Roman" w:cs="Times New Roman"/>
                <w:b/>
                <w:iCs/>
                <w:sz w:val="24"/>
                <w:szCs w:val="24"/>
              </w:rPr>
              <w:t>Sophie Viller</w:t>
            </w:r>
            <w:r w:rsidR="00C10858" w:rsidRPr="00C10858">
              <w:rPr>
                <w:rFonts w:ascii="Times New Roman" w:hAnsi="Times New Roman" w:cs="Times New Roman"/>
                <w:b/>
                <w:iCs/>
                <w:sz w:val="24"/>
                <w:szCs w:val="24"/>
              </w:rPr>
              <w:t>s</w:t>
            </w:r>
            <w:r w:rsidRPr="00C10858">
              <w:rPr>
                <w:rFonts w:ascii="Times New Roman" w:hAnsi="Times New Roman" w:cs="Times New Roman"/>
                <w:b/>
                <w:iCs/>
                <w:sz w:val="24"/>
                <w:szCs w:val="24"/>
              </w:rPr>
              <w:t xml:space="preserve"> et Guillaume Benoit</w:t>
            </w:r>
            <w:r w:rsidR="00C10858">
              <w:rPr>
                <w:rFonts w:ascii="Times New Roman" w:hAnsi="Times New Roman" w:cs="Times New Roman"/>
                <w:b/>
                <w:iCs/>
                <w:sz w:val="24"/>
                <w:szCs w:val="24"/>
              </w:rPr>
              <w:t xml:space="preserve"> </w:t>
            </w:r>
            <w:r w:rsidR="00C10858" w:rsidRPr="00C10858">
              <w:rPr>
                <w:rFonts w:ascii="Times New Roman" w:hAnsi="Times New Roman" w:cs="Times New Roman"/>
                <w:b/>
                <w:iCs/>
                <w:sz w:val="24"/>
                <w:szCs w:val="24"/>
              </w:rPr>
              <w:t xml:space="preserve">/ </w:t>
            </w:r>
            <w:r w:rsidR="00C10858">
              <w:rPr>
                <w:rFonts w:ascii="Times New Roman" w:hAnsi="Times New Roman" w:cs="Times New Roman"/>
                <w:b/>
                <w:iCs/>
                <w:sz w:val="24"/>
                <w:szCs w:val="24"/>
              </w:rPr>
              <w:t>CGAAER-France</w:t>
            </w:r>
          </w:p>
        </w:tc>
      </w:tr>
      <w:tr w:rsidR="005D4266" w:rsidRPr="005D4266" w:rsidTr="00840AF6">
        <w:trPr>
          <w:trHeight w:val="312"/>
          <w:jc w:val="center"/>
        </w:trPr>
        <w:tc>
          <w:tcPr>
            <w:tcW w:w="160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D4266" w:rsidRPr="005D4266" w:rsidRDefault="005D4266" w:rsidP="005D4266">
            <w:pPr>
              <w:jc w:val="both"/>
              <w:rPr>
                <w:rFonts w:asciiTheme="majorBidi" w:hAnsiTheme="majorBidi" w:cstheme="majorBidi"/>
                <w:bCs/>
                <w:sz w:val="24"/>
                <w:szCs w:val="24"/>
              </w:rPr>
            </w:pPr>
            <w:r w:rsidRPr="005D4266">
              <w:rPr>
                <w:rFonts w:asciiTheme="majorBidi" w:hAnsiTheme="majorBidi" w:cstheme="majorBidi"/>
                <w:bCs/>
                <w:sz w:val="24"/>
                <w:szCs w:val="24"/>
              </w:rPr>
              <w:t>1</w:t>
            </w:r>
            <w:r>
              <w:rPr>
                <w:rFonts w:asciiTheme="majorBidi" w:hAnsiTheme="majorBidi" w:cstheme="majorBidi"/>
                <w:bCs/>
                <w:sz w:val="24"/>
                <w:szCs w:val="24"/>
              </w:rPr>
              <w:t>2</w:t>
            </w:r>
            <w:r w:rsidRPr="005D4266">
              <w:rPr>
                <w:rFonts w:asciiTheme="majorBidi" w:hAnsiTheme="majorBidi" w:cstheme="majorBidi"/>
                <w:bCs/>
                <w:sz w:val="24"/>
                <w:szCs w:val="24"/>
              </w:rPr>
              <w:t>.</w:t>
            </w:r>
            <w:r>
              <w:rPr>
                <w:rFonts w:asciiTheme="majorBidi" w:hAnsiTheme="majorBidi" w:cstheme="majorBidi"/>
                <w:bCs/>
                <w:sz w:val="24"/>
                <w:szCs w:val="24"/>
              </w:rPr>
              <w:t>5</w:t>
            </w:r>
            <w:r w:rsidRPr="005D4266">
              <w:rPr>
                <w:rFonts w:asciiTheme="majorBidi" w:hAnsiTheme="majorBidi" w:cstheme="majorBidi"/>
                <w:bCs/>
                <w:sz w:val="24"/>
                <w:szCs w:val="24"/>
              </w:rPr>
              <w:t>0-1</w:t>
            </w:r>
            <w:r>
              <w:rPr>
                <w:rFonts w:asciiTheme="majorBidi" w:hAnsiTheme="majorBidi" w:cstheme="majorBidi"/>
                <w:bCs/>
                <w:sz w:val="24"/>
                <w:szCs w:val="24"/>
              </w:rPr>
              <w:t>3</w:t>
            </w:r>
            <w:r w:rsidRPr="005D4266">
              <w:rPr>
                <w:rFonts w:asciiTheme="majorBidi" w:hAnsiTheme="majorBidi" w:cstheme="majorBidi"/>
                <w:bCs/>
                <w:sz w:val="24"/>
                <w:szCs w:val="24"/>
              </w:rPr>
              <w:t>.</w:t>
            </w:r>
            <w:r>
              <w:rPr>
                <w:rFonts w:asciiTheme="majorBidi" w:hAnsiTheme="majorBidi" w:cstheme="majorBidi"/>
                <w:bCs/>
                <w:sz w:val="24"/>
                <w:szCs w:val="24"/>
              </w:rPr>
              <w:t>2</w:t>
            </w:r>
            <w:r w:rsidRPr="005D4266">
              <w:rPr>
                <w:rFonts w:asciiTheme="majorBidi" w:hAnsiTheme="majorBidi" w:cstheme="majorBidi"/>
                <w:bCs/>
                <w:sz w:val="24"/>
                <w:szCs w:val="24"/>
              </w:rPr>
              <w:t>0</w:t>
            </w:r>
          </w:p>
        </w:tc>
        <w:tc>
          <w:tcPr>
            <w:tcW w:w="6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D4266" w:rsidRPr="005D4266" w:rsidRDefault="005D4266" w:rsidP="00947A96">
            <w:pPr>
              <w:jc w:val="both"/>
              <w:rPr>
                <w:rFonts w:asciiTheme="majorBidi" w:hAnsiTheme="majorBidi" w:cstheme="majorBidi"/>
                <w:bCs/>
                <w:sz w:val="24"/>
                <w:szCs w:val="24"/>
              </w:rPr>
            </w:pPr>
            <w:r w:rsidRPr="005D4266">
              <w:rPr>
                <w:rFonts w:asciiTheme="majorBidi" w:hAnsiTheme="majorBidi" w:cstheme="majorBidi"/>
                <w:bCs/>
                <w:sz w:val="24"/>
                <w:szCs w:val="24"/>
              </w:rPr>
              <w:t>D</w:t>
            </w:r>
            <w:r>
              <w:rPr>
                <w:rFonts w:asciiTheme="majorBidi" w:hAnsiTheme="majorBidi" w:cstheme="majorBidi"/>
                <w:bCs/>
                <w:sz w:val="24"/>
                <w:szCs w:val="24"/>
              </w:rPr>
              <w:t>iscussion</w:t>
            </w:r>
          </w:p>
        </w:tc>
      </w:tr>
      <w:tr w:rsidR="005D4266" w:rsidRPr="005D4266" w:rsidTr="00840AF6">
        <w:trPr>
          <w:trHeight w:val="312"/>
          <w:jc w:val="center"/>
        </w:trPr>
        <w:tc>
          <w:tcPr>
            <w:tcW w:w="160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D4266" w:rsidRPr="005D4266" w:rsidRDefault="005D4266" w:rsidP="005D4266">
            <w:pPr>
              <w:jc w:val="both"/>
              <w:rPr>
                <w:rFonts w:asciiTheme="majorBidi" w:hAnsiTheme="majorBidi" w:cstheme="majorBidi"/>
                <w:bCs/>
                <w:sz w:val="24"/>
                <w:szCs w:val="24"/>
              </w:rPr>
            </w:pPr>
            <w:r>
              <w:rPr>
                <w:rFonts w:asciiTheme="majorBidi" w:hAnsiTheme="majorBidi" w:cstheme="majorBidi"/>
                <w:bCs/>
                <w:sz w:val="24"/>
                <w:szCs w:val="24"/>
              </w:rPr>
              <w:t>13.20-14.00</w:t>
            </w:r>
          </w:p>
        </w:tc>
        <w:tc>
          <w:tcPr>
            <w:tcW w:w="6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D4266" w:rsidRPr="005D4266" w:rsidRDefault="005D4266" w:rsidP="00947A96">
            <w:pPr>
              <w:jc w:val="both"/>
              <w:rPr>
                <w:rFonts w:asciiTheme="majorBidi" w:hAnsiTheme="majorBidi" w:cstheme="majorBidi"/>
                <w:bCs/>
                <w:sz w:val="24"/>
                <w:szCs w:val="24"/>
              </w:rPr>
            </w:pPr>
            <w:r>
              <w:rPr>
                <w:rFonts w:asciiTheme="majorBidi" w:hAnsiTheme="majorBidi" w:cstheme="majorBidi"/>
                <w:bCs/>
                <w:sz w:val="24"/>
                <w:szCs w:val="24"/>
              </w:rPr>
              <w:t>Discussion générale</w:t>
            </w:r>
            <w:r w:rsidR="00FF6148">
              <w:rPr>
                <w:rFonts w:asciiTheme="majorBidi" w:hAnsiTheme="majorBidi" w:cstheme="majorBidi"/>
                <w:bCs/>
                <w:sz w:val="24"/>
                <w:szCs w:val="24"/>
              </w:rPr>
              <w:t xml:space="preserve"> et Clôture</w:t>
            </w:r>
            <w:r>
              <w:rPr>
                <w:rFonts w:asciiTheme="majorBidi" w:hAnsiTheme="majorBidi" w:cstheme="majorBidi"/>
                <w:bCs/>
                <w:sz w:val="24"/>
                <w:szCs w:val="24"/>
              </w:rPr>
              <w:t xml:space="preserve"> </w:t>
            </w:r>
          </w:p>
        </w:tc>
      </w:tr>
      <w:tr w:rsidR="005D4266" w:rsidRPr="005D4266" w:rsidTr="00840AF6">
        <w:trPr>
          <w:trHeight w:val="330"/>
          <w:jc w:val="center"/>
        </w:trPr>
        <w:tc>
          <w:tcPr>
            <w:tcW w:w="160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D4266" w:rsidRDefault="005D4266" w:rsidP="005D4266">
            <w:pPr>
              <w:jc w:val="both"/>
              <w:rPr>
                <w:rFonts w:asciiTheme="majorBidi" w:hAnsiTheme="majorBidi" w:cstheme="majorBidi"/>
                <w:bCs/>
                <w:sz w:val="24"/>
                <w:szCs w:val="24"/>
              </w:rPr>
            </w:pPr>
            <w:r>
              <w:rPr>
                <w:rFonts w:asciiTheme="majorBidi" w:hAnsiTheme="majorBidi" w:cstheme="majorBidi"/>
                <w:bCs/>
                <w:sz w:val="24"/>
                <w:szCs w:val="24"/>
              </w:rPr>
              <w:t>14.00</w:t>
            </w:r>
          </w:p>
        </w:tc>
        <w:tc>
          <w:tcPr>
            <w:tcW w:w="6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D4266" w:rsidRDefault="005D4266" w:rsidP="00947A96">
            <w:pPr>
              <w:jc w:val="both"/>
              <w:rPr>
                <w:rFonts w:asciiTheme="majorBidi" w:hAnsiTheme="majorBidi" w:cstheme="majorBidi"/>
                <w:bCs/>
                <w:sz w:val="24"/>
                <w:szCs w:val="24"/>
              </w:rPr>
            </w:pPr>
            <w:r>
              <w:rPr>
                <w:rFonts w:asciiTheme="majorBidi" w:hAnsiTheme="majorBidi" w:cstheme="majorBidi"/>
                <w:bCs/>
                <w:sz w:val="24"/>
                <w:szCs w:val="24"/>
              </w:rPr>
              <w:t xml:space="preserve">Déjeuner </w:t>
            </w:r>
          </w:p>
        </w:tc>
      </w:tr>
    </w:tbl>
    <w:p w:rsidR="00F71BCB" w:rsidRDefault="00F71BCB" w:rsidP="00F71BCB">
      <w:pPr>
        <w:jc w:val="both"/>
        <w:rPr>
          <w:rFonts w:ascii="Times New Roman" w:hAnsi="Times New Roman" w:cs="Times New Roman"/>
          <w:i/>
          <w:sz w:val="24"/>
          <w:szCs w:val="24"/>
        </w:rPr>
      </w:pPr>
    </w:p>
    <w:p w:rsidR="00C10858" w:rsidRDefault="00C10858" w:rsidP="00F71BCB">
      <w:pPr>
        <w:jc w:val="both"/>
        <w:rPr>
          <w:rFonts w:ascii="Times New Roman" w:hAnsi="Times New Roman" w:cs="Times New Roman"/>
          <w:i/>
          <w:sz w:val="24"/>
          <w:szCs w:val="24"/>
        </w:rPr>
      </w:pPr>
    </w:p>
    <w:p w:rsidR="00F71BCB" w:rsidRDefault="005D4266" w:rsidP="00C10858">
      <w:pPr>
        <w:pStyle w:val="Titre1"/>
      </w:pPr>
      <w:r>
        <w:lastRenderedPageBreak/>
        <w:t>4</w:t>
      </w:r>
      <w:r w:rsidR="000B6094">
        <w:t>.</w:t>
      </w:r>
      <w:r w:rsidR="00F244D0">
        <w:t xml:space="preserve"> Participants</w:t>
      </w:r>
    </w:p>
    <w:p w:rsidR="00C10858" w:rsidRDefault="00C10858" w:rsidP="005D4266">
      <w:pPr>
        <w:jc w:val="both"/>
        <w:rPr>
          <w:rFonts w:asciiTheme="majorBidi" w:hAnsiTheme="majorBidi" w:cstheme="majorBidi"/>
          <w:b/>
          <w:color w:val="984806" w:themeColor="accent6" w:themeShade="80"/>
          <w:sz w:val="32"/>
          <w:szCs w:val="32"/>
        </w:rPr>
      </w:pPr>
    </w:p>
    <w:p w:rsidR="00F054EE" w:rsidRPr="00C47A7A" w:rsidRDefault="00F054EE" w:rsidP="00F054EE">
      <w:pPr>
        <w:pStyle w:val="Paragraphedeliste"/>
        <w:numPr>
          <w:ilvl w:val="0"/>
          <w:numId w:val="17"/>
        </w:numPr>
        <w:spacing w:after="0" w:line="240" w:lineRule="auto"/>
        <w:jc w:val="both"/>
        <w:rPr>
          <w:rFonts w:ascii="Times New Roman" w:eastAsia="Times New Roman" w:hAnsi="Times New Roman" w:cs="Times New Roman"/>
          <w:color w:val="000000"/>
        </w:rPr>
      </w:pPr>
      <w:r w:rsidRPr="00345595">
        <w:rPr>
          <w:rFonts w:ascii="Times New Roman" w:eastAsia="Times New Roman" w:hAnsi="Times New Roman" w:cs="Times New Roman"/>
        </w:rPr>
        <w:t xml:space="preserve">Allal </w:t>
      </w:r>
      <w:proofErr w:type="spellStart"/>
      <w:r w:rsidRPr="00345595">
        <w:rPr>
          <w:rFonts w:ascii="Times New Roman" w:eastAsia="Times New Roman" w:hAnsi="Times New Roman" w:cs="Times New Roman"/>
        </w:rPr>
        <w:t>Sekrouhi</w:t>
      </w:r>
      <w:proofErr w:type="spellEnd"/>
      <w:r w:rsidRPr="00345595">
        <w:rPr>
          <w:rFonts w:ascii="Times New Roman" w:eastAsia="Times New Roman" w:hAnsi="Times New Roman" w:cs="Times New Roman"/>
        </w:rPr>
        <w:tab/>
      </w:r>
      <w:r w:rsidRPr="00345595">
        <w:rPr>
          <w:rFonts w:ascii="Times New Roman" w:eastAsia="Times New Roman" w:hAnsi="Times New Roman" w:cs="Times New Roman"/>
        </w:rPr>
        <w:tab/>
        <w:t>(Wali</w:t>
      </w:r>
      <w:r w:rsidR="00C937FC" w:rsidRPr="00345595">
        <w:rPr>
          <w:rFonts w:ascii="Times New Roman" w:eastAsia="Times New Roman" w:hAnsi="Times New Roman" w:cs="Times New Roman"/>
        </w:rPr>
        <w:t>, DG de la</w:t>
      </w:r>
      <w:r w:rsidRPr="00345595">
        <w:rPr>
          <w:rFonts w:ascii="Times New Roman" w:eastAsia="Times New Roman" w:hAnsi="Times New Roman" w:cs="Times New Roman"/>
        </w:rPr>
        <w:t xml:space="preserve"> DGCL)</w:t>
      </w:r>
    </w:p>
    <w:p w:rsidR="00C47A7A" w:rsidRPr="00C47A7A" w:rsidRDefault="00C47A7A" w:rsidP="00C47A7A">
      <w:pPr>
        <w:pStyle w:val="Paragraphedeliste"/>
        <w:numPr>
          <w:ilvl w:val="0"/>
          <w:numId w:val="17"/>
        </w:numPr>
        <w:spacing w:after="0" w:line="240" w:lineRule="auto"/>
        <w:jc w:val="both"/>
        <w:rPr>
          <w:rFonts w:ascii="Times New Roman" w:eastAsia="Times New Roman" w:hAnsi="Times New Roman" w:cs="Times New Roman"/>
          <w:color w:val="000000"/>
        </w:rPr>
      </w:pPr>
      <w:r w:rsidRPr="00C47A7A">
        <w:rPr>
          <w:rFonts w:ascii="Times New Roman" w:eastAsia="Times New Roman" w:hAnsi="Times New Roman" w:cs="Times New Roman"/>
          <w:color w:val="000000"/>
        </w:rPr>
        <w:t xml:space="preserve">Mohamed </w:t>
      </w:r>
      <w:proofErr w:type="spellStart"/>
      <w:r w:rsidRPr="00C47A7A">
        <w:rPr>
          <w:rFonts w:ascii="Times New Roman" w:eastAsia="Times New Roman" w:hAnsi="Times New Roman" w:cs="Times New Roman"/>
          <w:color w:val="000000"/>
        </w:rPr>
        <w:t>Sadiki</w:t>
      </w:r>
      <w:proofErr w:type="spellEnd"/>
      <w:r>
        <w:rPr>
          <w:rFonts w:ascii="Times New Roman" w:eastAsia="Times New Roman" w:hAnsi="Times New Roman" w:cs="Times New Roman"/>
          <w:color w:val="000000"/>
        </w:rPr>
        <w:tab/>
      </w:r>
      <w:r>
        <w:rPr>
          <w:rFonts w:ascii="Times New Roman" w:eastAsia="Times New Roman" w:hAnsi="Times New Roman" w:cs="Times New Roman"/>
          <w:color w:val="000000"/>
        </w:rPr>
        <w:tab/>
        <w:t>(Secrétaire Général du MAPM)</w:t>
      </w:r>
    </w:p>
    <w:p w:rsidR="00F054EE" w:rsidRPr="00345595" w:rsidRDefault="00C10858" w:rsidP="00742E15">
      <w:pPr>
        <w:pStyle w:val="Paragraphedeliste"/>
        <w:numPr>
          <w:ilvl w:val="0"/>
          <w:numId w:val="17"/>
        </w:numPr>
        <w:spacing w:after="0" w:line="240" w:lineRule="auto"/>
        <w:jc w:val="both"/>
        <w:rPr>
          <w:rFonts w:ascii="Times New Roman" w:eastAsia="Times New Roman" w:hAnsi="Times New Roman" w:cs="Times New Roman"/>
          <w:color w:val="000000"/>
        </w:rPr>
      </w:pPr>
      <w:r w:rsidRPr="00345595">
        <w:rPr>
          <w:rFonts w:ascii="Times New Roman" w:eastAsia="Times New Roman" w:hAnsi="Times New Roman" w:cs="Times New Roman"/>
        </w:rPr>
        <w:t xml:space="preserve">Brahim </w:t>
      </w:r>
      <w:proofErr w:type="spellStart"/>
      <w:r w:rsidR="00F054EE" w:rsidRPr="00345595">
        <w:rPr>
          <w:rFonts w:ascii="Times New Roman" w:eastAsia="Times New Roman" w:hAnsi="Times New Roman" w:cs="Times New Roman"/>
        </w:rPr>
        <w:t>Hafid</w:t>
      </w:r>
      <w:r w:rsidR="00C937FC" w:rsidRPr="00345595">
        <w:rPr>
          <w:rFonts w:ascii="Times New Roman" w:eastAsia="Times New Roman" w:hAnsi="Times New Roman" w:cs="Times New Roman"/>
        </w:rPr>
        <w:t>i</w:t>
      </w:r>
      <w:proofErr w:type="spellEnd"/>
      <w:r w:rsidR="00F054EE" w:rsidRPr="00345595">
        <w:rPr>
          <w:rFonts w:ascii="Times New Roman" w:eastAsia="Times New Roman" w:hAnsi="Times New Roman" w:cs="Times New Roman"/>
        </w:rPr>
        <w:tab/>
      </w:r>
      <w:r w:rsidR="00F054EE" w:rsidRPr="00345595">
        <w:rPr>
          <w:rFonts w:ascii="Times New Roman" w:eastAsia="Times New Roman" w:hAnsi="Times New Roman" w:cs="Times New Roman"/>
        </w:rPr>
        <w:tab/>
        <w:t>(Président Région Souss-Massa-Draa)</w:t>
      </w:r>
    </w:p>
    <w:p w:rsidR="00F054EE" w:rsidRPr="00345595" w:rsidRDefault="00F054EE" w:rsidP="00F054EE">
      <w:pPr>
        <w:pStyle w:val="Paragraphedeliste"/>
        <w:numPr>
          <w:ilvl w:val="0"/>
          <w:numId w:val="17"/>
        </w:numPr>
        <w:spacing w:after="0" w:line="240" w:lineRule="auto"/>
        <w:jc w:val="both"/>
        <w:rPr>
          <w:rFonts w:ascii="Times New Roman" w:eastAsia="Times New Roman" w:hAnsi="Times New Roman" w:cs="Times New Roman"/>
        </w:rPr>
      </w:pPr>
      <w:r w:rsidRPr="00345595">
        <w:rPr>
          <w:rFonts w:ascii="Times New Roman" w:eastAsia="Times New Roman" w:hAnsi="Times New Roman" w:cs="Times New Roman"/>
        </w:rPr>
        <w:t xml:space="preserve">Ahmed </w:t>
      </w:r>
      <w:proofErr w:type="spellStart"/>
      <w:r w:rsidRPr="00345595">
        <w:rPr>
          <w:rFonts w:ascii="Times New Roman" w:eastAsia="Times New Roman" w:hAnsi="Times New Roman" w:cs="Times New Roman"/>
        </w:rPr>
        <w:t>Ouayach</w:t>
      </w:r>
      <w:proofErr w:type="spellEnd"/>
      <w:r w:rsidRPr="00345595">
        <w:rPr>
          <w:rFonts w:ascii="Times New Roman" w:eastAsia="Times New Roman" w:hAnsi="Times New Roman" w:cs="Times New Roman"/>
        </w:rPr>
        <w:tab/>
      </w:r>
      <w:r w:rsidRPr="00345595">
        <w:rPr>
          <w:rFonts w:ascii="Times New Roman" w:eastAsia="Times New Roman" w:hAnsi="Times New Roman" w:cs="Times New Roman"/>
        </w:rPr>
        <w:tab/>
        <w:t>(Président de la COM</w:t>
      </w:r>
      <w:r w:rsidR="00C937FC" w:rsidRPr="00345595">
        <w:rPr>
          <w:rFonts w:ascii="Times New Roman" w:eastAsia="Times New Roman" w:hAnsi="Times New Roman" w:cs="Times New Roman"/>
        </w:rPr>
        <w:t>A</w:t>
      </w:r>
      <w:r w:rsidRPr="00345595">
        <w:rPr>
          <w:rFonts w:ascii="Times New Roman" w:eastAsia="Times New Roman" w:hAnsi="Times New Roman" w:cs="Times New Roman"/>
        </w:rPr>
        <w:t>DER)</w:t>
      </w:r>
    </w:p>
    <w:p w:rsidR="00F054EE" w:rsidRPr="00345595" w:rsidRDefault="00C937FC" w:rsidP="00C937FC">
      <w:pPr>
        <w:pStyle w:val="Paragraphedeliste"/>
        <w:numPr>
          <w:ilvl w:val="0"/>
          <w:numId w:val="17"/>
        </w:numPr>
        <w:spacing w:after="0" w:line="240" w:lineRule="auto"/>
        <w:jc w:val="both"/>
        <w:rPr>
          <w:rFonts w:ascii="Times New Roman" w:eastAsia="Times New Roman" w:hAnsi="Times New Roman" w:cs="Times New Roman"/>
        </w:rPr>
      </w:pPr>
      <w:r w:rsidRPr="00345595">
        <w:rPr>
          <w:rFonts w:ascii="Times-Roman" w:eastAsia="Times New Roman" w:hAnsi="Times-Roman" w:cs="Times-Roman"/>
          <w:color w:val="000000"/>
        </w:rPr>
        <w:t xml:space="preserve">Habib </w:t>
      </w:r>
      <w:proofErr w:type="spellStart"/>
      <w:r w:rsidRPr="00345595">
        <w:rPr>
          <w:rFonts w:ascii="Times-Roman" w:eastAsia="Times New Roman" w:hAnsi="Times-Roman" w:cs="Times-Roman"/>
          <w:color w:val="000000"/>
        </w:rPr>
        <w:t>Bentaleb</w:t>
      </w:r>
      <w:proofErr w:type="spellEnd"/>
      <w:r w:rsidRPr="00345595">
        <w:rPr>
          <w:rFonts w:ascii="Times-Roman" w:eastAsia="Times New Roman" w:hAnsi="Times-Roman" w:cs="Times-Roman"/>
          <w:color w:val="000000"/>
        </w:rPr>
        <w:tab/>
      </w:r>
      <w:r w:rsidRPr="00345595">
        <w:rPr>
          <w:rFonts w:ascii="Times-Roman" w:eastAsia="Times New Roman" w:hAnsi="Times-Roman" w:cs="Times-Roman"/>
          <w:color w:val="000000"/>
        </w:rPr>
        <w:tab/>
        <w:t xml:space="preserve">(Président </w:t>
      </w:r>
      <w:r w:rsidR="00F054EE" w:rsidRPr="00345595">
        <w:rPr>
          <w:rFonts w:ascii="Times-Roman" w:eastAsia="Times New Roman" w:hAnsi="Times-Roman" w:cs="Times-Roman"/>
          <w:color w:val="000000"/>
        </w:rPr>
        <w:t>de l’Association des C</w:t>
      </w:r>
      <w:r w:rsidRPr="00345595">
        <w:rPr>
          <w:rFonts w:ascii="Times-Roman" w:eastAsia="Times New Roman" w:hAnsi="Times-Roman" w:cs="Times-Roman"/>
          <w:color w:val="000000"/>
        </w:rPr>
        <w:t>hambres Régionales d’Agriculture</w:t>
      </w:r>
      <w:r w:rsidR="00F054EE" w:rsidRPr="00345595">
        <w:rPr>
          <w:rFonts w:ascii="Times-Roman" w:eastAsia="Times New Roman" w:hAnsi="Times-Roman" w:cs="Times-Roman"/>
          <w:color w:val="000000"/>
        </w:rPr>
        <w:t>)</w:t>
      </w:r>
    </w:p>
    <w:p w:rsidR="00A93698" w:rsidRDefault="006815D8" w:rsidP="00C937FC">
      <w:pPr>
        <w:pStyle w:val="Paragraphedeliste"/>
        <w:numPr>
          <w:ilvl w:val="0"/>
          <w:numId w:val="17"/>
        </w:numPr>
        <w:spacing w:after="0" w:line="240" w:lineRule="auto"/>
        <w:jc w:val="both"/>
        <w:rPr>
          <w:rFonts w:ascii="Times New Roman" w:eastAsia="Times New Roman" w:hAnsi="Times New Roman" w:cs="Times New Roman"/>
        </w:rPr>
      </w:pPr>
      <w:r w:rsidRPr="00345595">
        <w:rPr>
          <w:rFonts w:ascii="Times New Roman" w:eastAsia="Times New Roman" w:hAnsi="Times New Roman" w:cs="Times New Roman"/>
        </w:rPr>
        <w:t xml:space="preserve">Mohamed </w:t>
      </w:r>
      <w:proofErr w:type="spellStart"/>
      <w:r w:rsidR="00A93698" w:rsidRPr="00345595">
        <w:rPr>
          <w:rFonts w:ascii="Times New Roman" w:eastAsia="Times New Roman" w:hAnsi="Times New Roman" w:cs="Times New Roman"/>
        </w:rPr>
        <w:t>Souafi</w:t>
      </w:r>
      <w:proofErr w:type="spellEnd"/>
      <w:r w:rsidR="00A93698" w:rsidRPr="00345595">
        <w:rPr>
          <w:rFonts w:ascii="Times New Roman" w:eastAsia="Times New Roman" w:hAnsi="Times New Roman" w:cs="Times New Roman"/>
        </w:rPr>
        <w:tab/>
      </w:r>
      <w:r w:rsidR="00A93698" w:rsidRPr="00345595">
        <w:rPr>
          <w:rFonts w:ascii="Times New Roman" w:eastAsia="Times New Roman" w:hAnsi="Times New Roman" w:cs="Times New Roman"/>
        </w:rPr>
        <w:tab/>
        <w:t>(</w:t>
      </w:r>
      <w:r w:rsidR="00C937FC" w:rsidRPr="00345595">
        <w:rPr>
          <w:rFonts w:ascii="Times New Roman" w:eastAsia="Times New Roman" w:hAnsi="Times New Roman" w:cs="Times New Roman"/>
        </w:rPr>
        <w:t>Membre de la Commission Nationale sur la Régionalisation avancée</w:t>
      </w:r>
      <w:r w:rsidR="00A93698" w:rsidRPr="00345595">
        <w:rPr>
          <w:rFonts w:ascii="Times New Roman" w:eastAsia="Times New Roman" w:hAnsi="Times New Roman" w:cs="Times New Roman"/>
        </w:rPr>
        <w:t>)</w:t>
      </w:r>
    </w:p>
    <w:p w:rsidR="00742E15" w:rsidRPr="00742E15" w:rsidRDefault="00742E15" w:rsidP="00742E15">
      <w:pPr>
        <w:pStyle w:val="Paragraphedeliste"/>
        <w:numPr>
          <w:ilvl w:val="0"/>
          <w:numId w:val="17"/>
        </w:numPr>
        <w:spacing w:after="0" w:line="240" w:lineRule="auto"/>
        <w:jc w:val="both"/>
        <w:rPr>
          <w:rFonts w:ascii="Times New Roman" w:eastAsia="Times New Roman" w:hAnsi="Times New Roman" w:cs="Times New Roman"/>
        </w:rPr>
      </w:pPr>
      <w:r w:rsidRPr="00345595">
        <w:rPr>
          <w:rFonts w:ascii="Times New Roman" w:eastAsia="Times New Roman" w:hAnsi="Times New Roman" w:cs="Times New Roman"/>
          <w:color w:val="000000"/>
        </w:rPr>
        <w:t>Simon Gray</w:t>
      </w:r>
      <w:r w:rsidRPr="00345595">
        <w:rPr>
          <w:rFonts w:ascii="Times New Roman" w:eastAsia="Times New Roman" w:hAnsi="Times New Roman" w:cs="Times New Roman"/>
          <w:color w:val="000000"/>
        </w:rPr>
        <w:tab/>
      </w:r>
      <w:r w:rsidRPr="00345595">
        <w:rPr>
          <w:rFonts w:ascii="Times New Roman" w:eastAsia="Times New Roman" w:hAnsi="Times New Roman" w:cs="Times New Roman"/>
          <w:color w:val="000000"/>
        </w:rPr>
        <w:tab/>
      </w:r>
      <w:r>
        <w:rPr>
          <w:rFonts w:ascii="Times New Roman" w:eastAsia="Times New Roman" w:hAnsi="Times New Roman" w:cs="Times New Roman"/>
          <w:color w:val="000000"/>
        </w:rPr>
        <w:t>(</w:t>
      </w:r>
      <w:r w:rsidRPr="00345595">
        <w:rPr>
          <w:rFonts w:ascii="Times New Roman" w:eastAsia="Times New Roman" w:hAnsi="Times New Roman" w:cs="Times New Roman"/>
          <w:color w:val="000000"/>
        </w:rPr>
        <w:t>Directeur du Département Maghreb – Banque Mondiale</w:t>
      </w:r>
      <w:r>
        <w:rPr>
          <w:rFonts w:ascii="Times New Roman" w:eastAsia="Times New Roman" w:hAnsi="Times New Roman" w:cs="Times New Roman"/>
          <w:color w:val="000000"/>
        </w:rPr>
        <w:t>, Rabat)</w:t>
      </w:r>
    </w:p>
    <w:p w:rsidR="00742E15" w:rsidRPr="00345595" w:rsidRDefault="00742E15" w:rsidP="00742E15">
      <w:pPr>
        <w:pStyle w:val="Paragraphedeliste"/>
        <w:numPr>
          <w:ilvl w:val="0"/>
          <w:numId w:val="17"/>
        </w:numPr>
        <w:spacing w:after="0" w:line="240" w:lineRule="auto"/>
        <w:rPr>
          <w:rFonts w:ascii="Times New Roman" w:eastAsia="Times New Roman" w:hAnsi="Times New Roman" w:cs="Times New Roman"/>
          <w:color w:val="000000"/>
        </w:rPr>
      </w:pPr>
      <w:r w:rsidRPr="00345595">
        <w:rPr>
          <w:rFonts w:ascii="Times New Roman" w:eastAsia="Times New Roman" w:hAnsi="Times New Roman" w:cs="Times New Roman"/>
          <w:color w:val="000000"/>
        </w:rPr>
        <w:t>Michael Hage</w:t>
      </w:r>
      <w:r w:rsidRPr="00345595">
        <w:rPr>
          <w:rFonts w:ascii="Times New Roman" w:eastAsia="Times New Roman" w:hAnsi="Times New Roman" w:cs="Times New Roman"/>
          <w:color w:val="000000"/>
        </w:rPr>
        <w:tab/>
      </w:r>
      <w:r w:rsidRPr="00345595">
        <w:rPr>
          <w:rFonts w:ascii="Times New Roman" w:eastAsia="Times New Roman" w:hAnsi="Times New Roman" w:cs="Times New Roman"/>
          <w:color w:val="000000"/>
        </w:rPr>
        <w:tab/>
        <w:t>(Représentant FAO-Rabat)</w:t>
      </w:r>
    </w:p>
    <w:p w:rsidR="00742E15" w:rsidRPr="00742E15" w:rsidRDefault="00742E15" w:rsidP="00742E15">
      <w:pPr>
        <w:pStyle w:val="Paragraphedeliste"/>
        <w:numPr>
          <w:ilvl w:val="0"/>
          <w:numId w:val="17"/>
        </w:numPr>
        <w:spacing w:after="0" w:line="240" w:lineRule="auto"/>
        <w:jc w:val="both"/>
        <w:rPr>
          <w:rFonts w:ascii="Times New Roman" w:eastAsia="Times New Roman" w:hAnsi="Times New Roman" w:cs="Times New Roman"/>
          <w:color w:val="000000"/>
        </w:rPr>
      </w:pPr>
      <w:r w:rsidRPr="00345595">
        <w:rPr>
          <w:rFonts w:ascii="Times New Roman" w:eastAsia="Times New Roman" w:hAnsi="Times New Roman" w:cs="Times New Roman"/>
          <w:color w:val="000000"/>
        </w:rPr>
        <w:t xml:space="preserve">Mohamed </w:t>
      </w:r>
      <w:proofErr w:type="spellStart"/>
      <w:r w:rsidRPr="00345595">
        <w:rPr>
          <w:rFonts w:ascii="Times New Roman" w:eastAsia="Times New Roman" w:hAnsi="Times New Roman" w:cs="Times New Roman"/>
          <w:color w:val="000000"/>
        </w:rPr>
        <w:t>Milourhmane</w:t>
      </w:r>
      <w:proofErr w:type="spellEnd"/>
      <w:r w:rsidRPr="00345595">
        <w:rPr>
          <w:rFonts w:ascii="Times New Roman" w:eastAsia="Times New Roman" w:hAnsi="Times New Roman" w:cs="Times New Roman"/>
          <w:color w:val="000000"/>
        </w:rPr>
        <w:tab/>
        <w:t>(FIDA-Maroc)</w:t>
      </w:r>
    </w:p>
    <w:p w:rsidR="00A93698" w:rsidRPr="00345595" w:rsidRDefault="00A93698" w:rsidP="00F054EE">
      <w:pPr>
        <w:pStyle w:val="Paragraphedeliste"/>
        <w:numPr>
          <w:ilvl w:val="0"/>
          <w:numId w:val="17"/>
        </w:numPr>
        <w:spacing w:after="0" w:line="240" w:lineRule="auto"/>
        <w:jc w:val="both"/>
        <w:rPr>
          <w:rFonts w:ascii="Times New Roman" w:eastAsia="Times New Roman" w:hAnsi="Times New Roman" w:cs="Times New Roman"/>
        </w:rPr>
      </w:pPr>
      <w:r w:rsidRPr="00345595">
        <w:rPr>
          <w:rFonts w:ascii="Times New Roman" w:eastAsia="Times New Roman" w:hAnsi="Times New Roman" w:cs="Times New Roman"/>
        </w:rPr>
        <w:t>Guillaume Benoit</w:t>
      </w:r>
      <w:r w:rsidRPr="00345595">
        <w:rPr>
          <w:rFonts w:ascii="Times New Roman" w:eastAsia="Times New Roman" w:hAnsi="Times New Roman" w:cs="Times New Roman"/>
        </w:rPr>
        <w:tab/>
      </w:r>
      <w:r w:rsidRPr="00345595">
        <w:rPr>
          <w:rFonts w:ascii="Times New Roman" w:eastAsia="Times New Roman" w:hAnsi="Times New Roman" w:cs="Times New Roman"/>
        </w:rPr>
        <w:tab/>
        <w:t>(</w:t>
      </w:r>
      <w:r w:rsidR="006815D8" w:rsidRPr="00345595">
        <w:rPr>
          <w:rFonts w:ascii="Times New Roman" w:eastAsia="Times New Roman" w:hAnsi="Times New Roman" w:cs="Times New Roman"/>
        </w:rPr>
        <w:t>CGAAER</w:t>
      </w:r>
      <w:r w:rsidR="00C937FC" w:rsidRPr="00345595">
        <w:rPr>
          <w:rFonts w:ascii="Times New Roman" w:eastAsia="Times New Roman" w:hAnsi="Times New Roman" w:cs="Times New Roman"/>
        </w:rPr>
        <w:t>, France</w:t>
      </w:r>
      <w:r w:rsidRPr="00345595">
        <w:rPr>
          <w:rFonts w:ascii="Times New Roman" w:eastAsia="Times New Roman" w:hAnsi="Times New Roman" w:cs="Times New Roman"/>
        </w:rPr>
        <w:t>)</w:t>
      </w:r>
    </w:p>
    <w:p w:rsidR="00FF6148" w:rsidRPr="00FF6148" w:rsidRDefault="00A93698" w:rsidP="00FF6148">
      <w:pPr>
        <w:pStyle w:val="Paragraphedeliste"/>
        <w:numPr>
          <w:ilvl w:val="0"/>
          <w:numId w:val="17"/>
        </w:numPr>
        <w:spacing w:after="0" w:line="240" w:lineRule="auto"/>
        <w:jc w:val="both"/>
        <w:rPr>
          <w:rFonts w:ascii="Times New Roman" w:eastAsia="Times New Roman" w:hAnsi="Times New Roman" w:cs="Times New Roman"/>
          <w:color w:val="000000"/>
        </w:rPr>
      </w:pPr>
      <w:r w:rsidRPr="00345595">
        <w:rPr>
          <w:rFonts w:ascii="Times New Roman" w:eastAsia="Times New Roman" w:hAnsi="Times New Roman" w:cs="Times New Roman"/>
        </w:rPr>
        <w:t>Sophie Viller</w:t>
      </w:r>
      <w:r w:rsidR="006815D8" w:rsidRPr="00345595">
        <w:rPr>
          <w:rFonts w:ascii="Times New Roman" w:eastAsia="Times New Roman" w:hAnsi="Times New Roman" w:cs="Times New Roman"/>
        </w:rPr>
        <w:t>s</w:t>
      </w:r>
      <w:r w:rsidRPr="00345595">
        <w:rPr>
          <w:rFonts w:ascii="Times New Roman" w:eastAsia="Times New Roman" w:hAnsi="Times New Roman" w:cs="Times New Roman"/>
        </w:rPr>
        <w:tab/>
      </w:r>
      <w:r w:rsidRPr="00345595">
        <w:rPr>
          <w:rFonts w:ascii="Times New Roman" w:eastAsia="Times New Roman" w:hAnsi="Times New Roman" w:cs="Times New Roman"/>
        </w:rPr>
        <w:tab/>
        <w:t>(</w:t>
      </w:r>
      <w:r w:rsidR="006815D8" w:rsidRPr="00345595">
        <w:rPr>
          <w:rFonts w:ascii="Times New Roman" w:eastAsia="Times New Roman" w:hAnsi="Times New Roman" w:cs="Times New Roman"/>
        </w:rPr>
        <w:t>CGAAER</w:t>
      </w:r>
      <w:r w:rsidR="00C937FC" w:rsidRPr="00345595">
        <w:rPr>
          <w:rFonts w:ascii="Times New Roman" w:eastAsia="Times New Roman" w:hAnsi="Times New Roman" w:cs="Times New Roman"/>
        </w:rPr>
        <w:t>, France</w:t>
      </w:r>
      <w:r w:rsidR="006815D8" w:rsidRPr="00345595">
        <w:rPr>
          <w:rFonts w:ascii="Times New Roman" w:eastAsia="Times New Roman" w:hAnsi="Times New Roman" w:cs="Times New Roman"/>
        </w:rPr>
        <w:t>)</w:t>
      </w:r>
    </w:p>
    <w:p w:rsidR="006815D8" w:rsidRPr="00FF6148" w:rsidRDefault="00FF6148" w:rsidP="00FF6148">
      <w:pPr>
        <w:pStyle w:val="Paragraphedeliste"/>
        <w:numPr>
          <w:ilvl w:val="0"/>
          <w:numId w:val="17"/>
        </w:numPr>
        <w:spacing w:after="0" w:line="240" w:lineRule="auto"/>
        <w:jc w:val="both"/>
        <w:rPr>
          <w:rFonts w:ascii="Times New Roman" w:eastAsia="Times New Roman" w:hAnsi="Times New Roman" w:cs="Times New Roman"/>
          <w:color w:val="000000"/>
        </w:rPr>
      </w:pPr>
      <w:proofErr w:type="spellStart"/>
      <w:r>
        <w:rPr>
          <w:rFonts w:ascii="Times New Roman" w:eastAsia="Times New Roman" w:hAnsi="Times New Roman" w:cs="Times New Roman"/>
        </w:rPr>
        <w:t>Jamaleddine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Jamali</w:t>
      </w:r>
      <w:proofErr w:type="spellEnd"/>
      <w:r>
        <w:rPr>
          <w:rFonts w:ascii="Times New Roman" w:eastAsia="Times New Roman" w:hAnsi="Times New Roman" w:cs="Times New Roman"/>
        </w:rPr>
        <w:tab/>
      </w:r>
      <w:r>
        <w:rPr>
          <w:rFonts w:ascii="Times New Roman" w:eastAsia="Times New Roman" w:hAnsi="Times New Roman" w:cs="Times New Roman"/>
        </w:rPr>
        <w:tab/>
        <w:t>(</w:t>
      </w:r>
      <w:r w:rsidR="00BC64D0">
        <w:rPr>
          <w:rFonts w:ascii="Times New Roman" w:eastAsia="Times New Roman" w:hAnsi="Times New Roman" w:cs="Times New Roman"/>
        </w:rPr>
        <w:t>Secrétaire</w:t>
      </w:r>
      <w:r>
        <w:rPr>
          <w:rFonts w:ascii="Times New Roman" w:eastAsia="Times New Roman" w:hAnsi="Times New Roman" w:cs="Times New Roman"/>
        </w:rPr>
        <w:t xml:space="preserve"> Général, Crédit Agricole du Maroc)</w:t>
      </w:r>
      <w:r w:rsidR="006815D8" w:rsidRPr="00345595">
        <w:rPr>
          <w:rFonts w:ascii="Times New Roman" w:eastAsia="Times New Roman" w:hAnsi="Times New Roman" w:cs="Times New Roman"/>
        </w:rPr>
        <w:t xml:space="preserve"> </w:t>
      </w:r>
    </w:p>
    <w:p w:rsidR="00FF6148" w:rsidRPr="00947349" w:rsidRDefault="00BC64D0" w:rsidP="00BC64D0">
      <w:pPr>
        <w:pStyle w:val="Paragraphedeliste"/>
        <w:numPr>
          <w:ilvl w:val="0"/>
          <w:numId w:val="17"/>
        </w:numPr>
        <w:spacing w:after="0" w:line="240" w:lineRule="auto"/>
        <w:jc w:val="both"/>
        <w:rPr>
          <w:rFonts w:ascii="Times New Roman" w:eastAsia="Times New Roman" w:hAnsi="Times New Roman" w:cs="Times New Roman"/>
          <w:color w:val="000000"/>
        </w:rPr>
      </w:pPr>
      <w:proofErr w:type="spellStart"/>
      <w:r w:rsidRPr="00BC64D0">
        <w:rPr>
          <w:rFonts w:ascii="Times New Roman" w:eastAsia="Times New Roman" w:hAnsi="Times New Roman" w:cs="Times New Roman"/>
        </w:rPr>
        <w:t>Abdelouahed</w:t>
      </w:r>
      <w:proofErr w:type="spellEnd"/>
      <w:r w:rsidRPr="00BC64D0">
        <w:rPr>
          <w:rFonts w:ascii="Times New Roman" w:eastAsia="Times New Roman" w:hAnsi="Times New Roman" w:cs="Times New Roman"/>
        </w:rPr>
        <w:t xml:space="preserve"> </w:t>
      </w:r>
      <w:proofErr w:type="spellStart"/>
      <w:r w:rsidR="00FF6148" w:rsidRPr="00BC64D0">
        <w:rPr>
          <w:rFonts w:ascii="Times New Roman" w:eastAsia="Times New Roman" w:hAnsi="Times New Roman" w:cs="Times New Roman"/>
        </w:rPr>
        <w:t>Fikrat</w:t>
      </w:r>
      <w:proofErr w:type="spellEnd"/>
      <w:r>
        <w:rPr>
          <w:rFonts w:ascii="Times New Roman" w:eastAsia="Times New Roman" w:hAnsi="Times New Roman" w:cs="Times New Roman"/>
        </w:rPr>
        <w:t xml:space="preserve"> </w:t>
      </w:r>
      <w:r w:rsidR="00FF6148">
        <w:rPr>
          <w:rFonts w:ascii="Times New Roman" w:eastAsia="Times New Roman" w:hAnsi="Times New Roman" w:cs="Times New Roman"/>
        </w:rPr>
        <w:tab/>
        <w:t xml:space="preserve">(Directeur de l’Aménagement du </w:t>
      </w:r>
      <w:r>
        <w:rPr>
          <w:rFonts w:ascii="Times New Roman" w:eastAsia="Times New Roman" w:hAnsi="Times New Roman" w:cs="Times New Roman"/>
        </w:rPr>
        <w:t>Territoire</w:t>
      </w:r>
      <w:r w:rsidR="00FF6148">
        <w:rPr>
          <w:rFonts w:ascii="Times New Roman" w:eastAsia="Times New Roman" w:hAnsi="Times New Roman" w:cs="Times New Roman"/>
        </w:rPr>
        <w:t>)</w:t>
      </w:r>
    </w:p>
    <w:p w:rsidR="00947349" w:rsidRPr="00345595" w:rsidRDefault="00947349" w:rsidP="00947349">
      <w:pPr>
        <w:pStyle w:val="Paragraphedeliste"/>
        <w:numPr>
          <w:ilvl w:val="0"/>
          <w:numId w:val="17"/>
        </w:numPr>
        <w:spacing w:after="0" w:line="240" w:lineRule="auto"/>
        <w:jc w:val="both"/>
        <w:rPr>
          <w:rFonts w:ascii="Times New Roman" w:eastAsia="Times New Roman" w:hAnsi="Times New Roman" w:cs="Times New Roman"/>
          <w:color w:val="000000"/>
        </w:rPr>
      </w:pPr>
      <w:proofErr w:type="spellStart"/>
      <w:r w:rsidRPr="00947349">
        <w:rPr>
          <w:rFonts w:ascii="Times New Roman" w:eastAsia="Times New Roman" w:hAnsi="Times New Roman" w:cs="Times New Roman"/>
          <w:color w:val="000000"/>
        </w:rPr>
        <w:t>Abdelahad</w:t>
      </w:r>
      <w:proofErr w:type="spellEnd"/>
      <w:r w:rsidRPr="00947349">
        <w:rPr>
          <w:rFonts w:ascii="Times New Roman" w:eastAsia="Times New Roman" w:hAnsi="Times New Roman" w:cs="Times New Roman"/>
          <w:color w:val="000000"/>
        </w:rPr>
        <w:t xml:space="preserve"> Fassi-</w:t>
      </w:r>
      <w:proofErr w:type="spellStart"/>
      <w:r w:rsidRPr="00947349">
        <w:rPr>
          <w:rFonts w:ascii="Times New Roman" w:eastAsia="Times New Roman" w:hAnsi="Times New Roman" w:cs="Times New Roman"/>
          <w:color w:val="000000"/>
        </w:rPr>
        <w:t>Fehri</w:t>
      </w:r>
      <w:proofErr w:type="spellEnd"/>
      <w:r>
        <w:rPr>
          <w:rFonts w:ascii="Times New Roman" w:eastAsia="Times New Roman" w:hAnsi="Times New Roman" w:cs="Times New Roman"/>
          <w:color w:val="000000"/>
        </w:rPr>
        <w:tab/>
        <w:t>(</w:t>
      </w:r>
      <w:r w:rsidRPr="00947349">
        <w:rPr>
          <w:rFonts w:ascii="Times New Roman" w:eastAsia="Times New Roman" w:hAnsi="Times New Roman" w:cs="Times New Roman"/>
          <w:color w:val="000000"/>
        </w:rPr>
        <w:t>Institut Supérieur d’</w:t>
      </w:r>
      <w:proofErr w:type="spellStart"/>
      <w:r w:rsidRPr="00947349">
        <w:rPr>
          <w:rFonts w:ascii="Times New Roman" w:eastAsia="Times New Roman" w:hAnsi="Times New Roman" w:cs="Times New Roman"/>
          <w:color w:val="000000"/>
        </w:rPr>
        <w:t>Adminsitration</w:t>
      </w:r>
      <w:proofErr w:type="spellEnd"/>
    </w:p>
    <w:p w:rsidR="00F054EE" w:rsidRPr="00742E15" w:rsidRDefault="00742E15" w:rsidP="002B17E8">
      <w:pPr>
        <w:pStyle w:val="Paragraphedeliste"/>
        <w:numPr>
          <w:ilvl w:val="0"/>
          <w:numId w:val="17"/>
        </w:numPr>
        <w:spacing w:after="0" w:line="240" w:lineRule="auto"/>
        <w:jc w:val="both"/>
        <w:rPr>
          <w:rFonts w:ascii="Times New Roman" w:eastAsia="Times New Roman" w:hAnsi="Times New Roman" w:cs="Times New Roman"/>
          <w:color w:val="000000"/>
        </w:rPr>
      </w:pPr>
      <w:proofErr w:type="spellStart"/>
      <w:r w:rsidRPr="00345595">
        <w:rPr>
          <w:rFonts w:ascii="Times New Roman" w:eastAsia="Times New Roman" w:hAnsi="Times New Roman" w:cs="Times New Roman"/>
        </w:rPr>
        <w:t>Abir</w:t>
      </w:r>
      <w:proofErr w:type="spellEnd"/>
      <w:r w:rsidRPr="00345595">
        <w:rPr>
          <w:rFonts w:ascii="Times New Roman" w:eastAsia="Times New Roman" w:hAnsi="Times New Roman" w:cs="Times New Roman"/>
        </w:rPr>
        <w:t xml:space="preserve"> </w:t>
      </w:r>
      <w:proofErr w:type="spellStart"/>
      <w:r w:rsidRPr="00345595">
        <w:rPr>
          <w:rFonts w:ascii="Times New Roman" w:eastAsia="Times New Roman" w:hAnsi="Times New Roman" w:cs="Times New Roman"/>
        </w:rPr>
        <w:t>L</w:t>
      </w:r>
      <w:r w:rsidR="002B17E8">
        <w:rPr>
          <w:rFonts w:ascii="Times New Roman" w:eastAsia="Times New Roman" w:hAnsi="Times New Roman" w:cs="Times New Roman"/>
        </w:rPr>
        <w:t>e</w:t>
      </w:r>
      <w:r w:rsidRPr="00345595">
        <w:rPr>
          <w:rFonts w:ascii="Times New Roman" w:eastAsia="Times New Roman" w:hAnsi="Times New Roman" w:cs="Times New Roman"/>
        </w:rPr>
        <w:t>mseffer</w:t>
      </w:r>
      <w:proofErr w:type="spellEnd"/>
      <w:r w:rsidRPr="00345595">
        <w:rPr>
          <w:rFonts w:ascii="Times New Roman" w:eastAsia="Times New Roman" w:hAnsi="Times New Roman" w:cs="Times New Roman"/>
        </w:rPr>
        <w:t xml:space="preserve"> </w:t>
      </w:r>
      <w:r w:rsidRPr="00345595">
        <w:rPr>
          <w:rFonts w:ascii="Times New Roman" w:eastAsia="Times New Roman" w:hAnsi="Times New Roman" w:cs="Times New Roman"/>
        </w:rPr>
        <w:tab/>
      </w:r>
      <w:r w:rsidRPr="00345595">
        <w:rPr>
          <w:rFonts w:ascii="Times New Roman" w:eastAsia="Times New Roman" w:hAnsi="Times New Roman" w:cs="Times New Roman"/>
        </w:rPr>
        <w:tab/>
        <w:t>(Chef d</w:t>
      </w:r>
      <w:r w:rsidR="00FF6148">
        <w:rPr>
          <w:rFonts w:ascii="Times New Roman" w:eastAsia="Times New Roman" w:hAnsi="Times New Roman" w:cs="Times New Roman"/>
        </w:rPr>
        <w:t>e</w:t>
      </w:r>
      <w:r w:rsidRPr="00345595">
        <w:rPr>
          <w:rFonts w:ascii="Times New Roman" w:eastAsia="Times New Roman" w:hAnsi="Times New Roman" w:cs="Times New Roman"/>
        </w:rPr>
        <w:t xml:space="preserve"> Cabinet/DSS)</w:t>
      </w:r>
      <w:r w:rsidR="00A93698" w:rsidRPr="00742E15">
        <w:rPr>
          <w:rFonts w:ascii="Times New Roman" w:eastAsia="Times New Roman" w:hAnsi="Times New Roman" w:cs="Times New Roman"/>
          <w:color w:val="000000" w:themeColor="text1"/>
        </w:rPr>
        <w:tab/>
      </w:r>
      <w:r w:rsidR="00A93698" w:rsidRPr="00742E15">
        <w:rPr>
          <w:rFonts w:ascii="Times New Roman" w:eastAsia="Times New Roman" w:hAnsi="Times New Roman" w:cs="Times New Roman"/>
          <w:color w:val="FF0000"/>
        </w:rPr>
        <w:tab/>
      </w:r>
    </w:p>
    <w:p w:rsidR="00A93698" w:rsidRPr="00345595" w:rsidRDefault="00A93698" w:rsidP="00C937FC">
      <w:pPr>
        <w:pStyle w:val="Paragraphedeliste"/>
        <w:numPr>
          <w:ilvl w:val="0"/>
          <w:numId w:val="17"/>
        </w:numPr>
        <w:spacing w:after="0" w:line="240" w:lineRule="auto"/>
        <w:jc w:val="both"/>
        <w:rPr>
          <w:rFonts w:ascii="Times New Roman" w:eastAsia="Times New Roman" w:hAnsi="Times New Roman" w:cs="Times New Roman"/>
        </w:rPr>
      </w:pPr>
      <w:r w:rsidRPr="00345595">
        <w:rPr>
          <w:rFonts w:ascii="Times New Roman" w:eastAsia="Times New Roman" w:hAnsi="Times New Roman" w:cs="Times New Roman"/>
        </w:rPr>
        <w:t>A</w:t>
      </w:r>
      <w:r w:rsidR="00F054EE" w:rsidRPr="00345595">
        <w:rPr>
          <w:rFonts w:ascii="Times New Roman" w:eastAsia="Times New Roman" w:hAnsi="Times New Roman" w:cs="Times New Roman"/>
        </w:rPr>
        <w:t>hmed</w:t>
      </w:r>
      <w:r w:rsidRPr="00345595">
        <w:rPr>
          <w:rFonts w:ascii="Times New Roman" w:eastAsia="Times New Roman" w:hAnsi="Times New Roman" w:cs="Times New Roman"/>
        </w:rPr>
        <w:t xml:space="preserve"> </w:t>
      </w:r>
      <w:proofErr w:type="spellStart"/>
      <w:r w:rsidRPr="00345595">
        <w:rPr>
          <w:rFonts w:ascii="Times New Roman" w:eastAsia="Times New Roman" w:hAnsi="Times New Roman" w:cs="Times New Roman"/>
        </w:rPr>
        <w:t>Hajjaji</w:t>
      </w:r>
      <w:proofErr w:type="spellEnd"/>
      <w:r w:rsidRPr="00345595">
        <w:rPr>
          <w:rFonts w:ascii="Times New Roman" w:eastAsia="Times New Roman" w:hAnsi="Times New Roman" w:cs="Times New Roman"/>
        </w:rPr>
        <w:tab/>
      </w:r>
      <w:r w:rsidRPr="00345595">
        <w:rPr>
          <w:rFonts w:ascii="Times New Roman" w:eastAsia="Times New Roman" w:hAnsi="Times New Roman" w:cs="Times New Roman"/>
        </w:rPr>
        <w:tab/>
        <w:t>(Directeur</w:t>
      </w:r>
      <w:r w:rsidR="00C937FC" w:rsidRPr="00345595">
        <w:rPr>
          <w:rFonts w:ascii="Times New Roman" w:eastAsia="Times New Roman" w:hAnsi="Times New Roman" w:cs="Times New Roman"/>
        </w:rPr>
        <w:t xml:space="preserve"> Général </w:t>
      </w:r>
      <w:r w:rsidRPr="00345595">
        <w:rPr>
          <w:rFonts w:ascii="Times New Roman" w:eastAsia="Times New Roman" w:hAnsi="Times New Roman" w:cs="Times New Roman"/>
        </w:rPr>
        <w:t>ADA)</w:t>
      </w:r>
    </w:p>
    <w:p w:rsidR="00A93698" w:rsidRPr="00345595" w:rsidRDefault="00A93698" w:rsidP="00FF6148">
      <w:pPr>
        <w:pStyle w:val="Paragraphedeliste"/>
        <w:numPr>
          <w:ilvl w:val="0"/>
          <w:numId w:val="17"/>
        </w:numPr>
        <w:spacing w:after="0" w:line="240" w:lineRule="auto"/>
        <w:jc w:val="both"/>
        <w:rPr>
          <w:rFonts w:ascii="Times New Roman" w:eastAsia="Times New Roman" w:hAnsi="Times New Roman" w:cs="Times New Roman"/>
        </w:rPr>
      </w:pPr>
      <w:r w:rsidRPr="00345595">
        <w:rPr>
          <w:rFonts w:ascii="Times New Roman" w:eastAsia="Times New Roman" w:hAnsi="Times New Roman" w:cs="Times New Roman"/>
        </w:rPr>
        <w:t>B</w:t>
      </w:r>
      <w:r w:rsidR="00F054EE" w:rsidRPr="00345595">
        <w:rPr>
          <w:rFonts w:ascii="Times New Roman" w:eastAsia="Times New Roman" w:hAnsi="Times New Roman" w:cs="Times New Roman"/>
        </w:rPr>
        <w:t>achir</w:t>
      </w:r>
      <w:r w:rsidRPr="00345595">
        <w:rPr>
          <w:rFonts w:ascii="Times New Roman" w:eastAsia="Times New Roman" w:hAnsi="Times New Roman" w:cs="Times New Roman"/>
        </w:rPr>
        <w:t xml:space="preserve"> </w:t>
      </w:r>
      <w:proofErr w:type="spellStart"/>
      <w:r w:rsidRPr="00345595">
        <w:rPr>
          <w:rFonts w:ascii="Times New Roman" w:eastAsia="Times New Roman" w:hAnsi="Times New Roman" w:cs="Times New Roman"/>
        </w:rPr>
        <w:t>Saoud</w:t>
      </w:r>
      <w:proofErr w:type="spellEnd"/>
      <w:r w:rsidRPr="00345595">
        <w:rPr>
          <w:rFonts w:ascii="Times New Roman" w:eastAsia="Times New Roman" w:hAnsi="Times New Roman" w:cs="Times New Roman"/>
        </w:rPr>
        <w:tab/>
      </w:r>
      <w:r w:rsidRPr="00345595">
        <w:rPr>
          <w:rFonts w:ascii="Times New Roman" w:eastAsia="Times New Roman" w:hAnsi="Times New Roman" w:cs="Times New Roman"/>
        </w:rPr>
        <w:tab/>
        <w:t xml:space="preserve">(Directeur </w:t>
      </w:r>
      <w:r w:rsidR="00C937FC" w:rsidRPr="00345595">
        <w:rPr>
          <w:rFonts w:ascii="Times New Roman" w:eastAsia="Times New Roman" w:hAnsi="Times New Roman" w:cs="Times New Roman"/>
        </w:rPr>
        <w:t xml:space="preserve">Général </w:t>
      </w:r>
      <w:r w:rsidRPr="00345595">
        <w:rPr>
          <w:rFonts w:ascii="Times New Roman" w:eastAsia="Times New Roman" w:hAnsi="Times New Roman" w:cs="Times New Roman"/>
        </w:rPr>
        <w:t>ANDZO</w:t>
      </w:r>
      <w:r w:rsidR="00C937FC" w:rsidRPr="00345595">
        <w:rPr>
          <w:rFonts w:ascii="Times New Roman" w:eastAsia="Times New Roman" w:hAnsi="Times New Roman" w:cs="Times New Roman"/>
        </w:rPr>
        <w:t>A</w:t>
      </w:r>
      <w:r w:rsidRPr="00345595">
        <w:rPr>
          <w:rFonts w:ascii="Times New Roman" w:eastAsia="Times New Roman" w:hAnsi="Times New Roman" w:cs="Times New Roman"/>
        </w:rPr>
        <w:t>)</w:t>
      </w:r>
    </w:p>
    <w:p w:rsidR="00A93698" w:rsidRPr="00345595" w:rsidRDefault="00A93698" w:rsidP="00F054EE">
      <w:pPr>
        <w:pStyle w:val="Paragraphedeliste"/>
        <w:numPr>
          <w:ilvl w:val="0"/>
          <w:numId w:val="17"/>
        </w:numPr>
        <w:spacing w:after="0" w:line="240" w:lineRule="auto"/>
        <w:jc w:val="both"/>
        <w:rPr>
          <w:rFonts w:ascii="Times New Roman" w:eastAsia="Times New Roman" w:hAnsi="Times New Roman" w:cs="Times New Roman"/>
        </w:rPr>
      </w:pPr>
      <w:r w:rsidRPr="00345595">
        <w:rPr>
          <w:rFonts w:ascii="Times New Roman" w:eastAsia="Times New Roman" w:hAnsi="Times New Roman" w:cs="Times New Roman"/>
        </w:rPr>
        <w:t>Mohamed Badraoui</w:t>
      </w:r>
      <w:r w:rsidRPr="00345595">
        <w:rPr>
          <w:rFonts w:ascii="Times New Roman" w:eastAsia="Times New Roman" w:hAnsi="Times New Roman" w:cs="Times New Roman"/>
        </w:rPr>
        <w:tab/>
      </w:r>
      <w:r w:rsidRPr="00345595">
        <w:rPr>
          <w:rFonts w:ascii="Times New Roman" w:eastAsia="Times New Roman" w:hAnsi="Times New Roman" w:cs="Times New Roman"/>
        </w:rPr>
        <w:tab/>
        <w:t>(Directeur de l’INRA)</w:t>
      </w:r>
    </w:p>
    <w:p w:rsidR="00A93698" w:rsidRPr="00345595" w:rsidRDefault="00A93698" w:rsidP="00FF6148">
      <w:pPr>
        <w:pStyle w:val="Paragraphedeliste"/>
        <w:numPr>
          <w:ilvl w:val="0"/>
          <w:numId w:val="17"/>
        </w:numPr>
        <w:spacing w:after="0" w:line="240" w:lineRule="auto"/>
        <w:jc w:val="both"/>
        <w:rPr>
          <w:rFonts w:ascii="Times New Roman" w:eastAsia="Times New Roman" w:hAnsi="Times New Roman" w:cs="Times New Roman"/>
          <w:color w:val="000000" w:themeColor="text1"/>
        </w:rPr>
      </w:pPr>
      <w:r w:rsidRPr="00345595">
        <w:rPr>
          <w:rFonts w:ascii="Times New Roman" w:eastAsia="Times New Roman" w:hAnsi="Times New Roman" w:cs="Times New Roman"/>
          <w:color w:val="000000" w:themeColor="text1"/>
        </w:rPr>
        <w:t xml:space="preserve">Mohamed </w:t>
      </w:r>
      <w:proofErr w:type="spellStart"/>
      <w:r w:rsidR="00C937FC" w:rsidRPr="00345595">
        <w:rPr>
          <w:rFonts w:ascii="Times New Roman" w:eastAsia="Times New Roman" w:hAnsi="Times New Roman" w:cs="Times New Roman"/>
          <w:color w:val="000000" w:themeColor="text1"/>
        </w:rPr>
        <w:t>Laa</w:t>
      </w:r>
      <w:r w:rsidRPr="00345595">
        <w:rPr>
          <w:rFonts w:ascii="Times New Roman" w:eastAsia="Times New Roman" w:hAnsi="Times New Roman" w:cs="Times New Roman"/>
          <w:color w:val="000000" w:themeColor="text1"/>
        </w:rPr>
        <w:t>mrani</w:t>
      </w:r>
      <w:proofErr w:type="spellEnd"/>
      <w:r w:rsidRPr="00345595">
        <w:rPr>
          <w:rFonts w:ascii="Times New Roman" w:eastAsia="Times New Roman" w:hAnsi="Times New Roman" w:cs="Times New Roman"/>
          <w:color w:val="000000" w:themeColor="text1"/>
        </w:rPr>
        <w:tab/>
        <w:t>(Inspecteur Général</w:t>
      </w:r>
      <w:r w:rsidR="00C937FC" w:rsidRPr="00345595">
        <w:rPr>
          <w:rFonts w:ascii="Times New Roman" w:eastAsia="Times New Roman" w:hAnsi="Times New Roman" w:cs="Times New Roman"/>
          <w:color w:val="000000" w:themeColor="text1"/>
        </w:rPr>
        <w:t xml:space="preserve"> pi</w:t>
      </w:r>
      <w:r w:rsidRPr="00345595">
        <w:rPr>
          <w:rFonts w:ascii="Times New Roman" w:eastAsia="Times New Roman" w:hAnsi="Times New Roman" w:cs="Times New Roman"/>
          <w:color w:val="000000" w:themeColor="text1"/>
        </w:rPr>
        <w:t>)</w:t>
      </w:r>
    </w:p>
    <w:p w:rsidR="00A93698" w:rsidRPr="00345595" w:rsidRDefault="00A93698" w:rsidP="00F054EE">
      <w:pPr>
        <w:pStyle w:val="Paragraphedeliste"/>
        <w:numPr>
          <w:ilvl w:val="0"/>
          <w:numId w:val="17"/>
        </w:numPr>
        <w:spacing w:after="0" w:line="240" w:lineRule="auto"/>
        <w:jc w:val="both"/>
        <w:rPr>
          <w:rFonts w:ascii="Times New Roman" w:eastAsia="Times New Roman" w:hAnsi="Times New Roman" w:cs="Times New Roman"/>
        </w:rPr>
      </w:pPr>
      <w:proofErr w:type="spellStart"/>
      <w:r w:rsidRPr="00345595">
        <w:rPr>
          <w:rFonts w:ascii="Times New Roman" w:eastAsia="Times New Roman" w:hAnsi="Times New Roman" w:cs="Times New Roman"/>
        </w:rPr>
        <w:t>Abderrahim</w:t>
      </w:r>
      <w:proofErr w:type="spellEnd"/>
      <w:r w:rsidRPr="00345595">
        <w:rPr>
          <w:rFonts w:ascii="Times New Roman" w:eastAsia="Times New Roman" w:hAnsi="Times New Roman" w:cs="Times New Roman"/>
        </w:rPr>
        <w:t xml:space="preserve"> </w:t>
      </w:r>
      <w:proofErr w:type="spellStart"/>
      <w:r w:rsidRPr="00345595">
        <w:rPr>
          <w:rFonts w:ascii="Times New Roman" w:eastAsia="Times New Roman" w:hAnsi="Times New Roman" w:cs="Times New Roman"/>
        </w:rPr>
        <w:t>Zhari</w:t>
      </w:r>
      <w:proofErr w:type="spellEnd"/>
      <w:r w:rsidRPr="00345595">
        <w:rPr>
          <w:rFonts w:ascii="Times New Roman" w:eastAsia="Times New Roman" w:hAnsi="Times New Roman" w:cs="Times New Roman"/>
        </w:rPr>
        <w:tab/>
      </w:r>
      <w:r w:rsidRPr="00345595">
        <w:rPr>
          <w:rFonts w:ascii="Times New Roman" w:eastAsia="Times New Roman" w:hAnsi="Times New Roman" w:cs="Times New Roman"/>
        </w:rPr>
        <w:tab/>
        <w:t>(Directeur DAAJ)</w:t>
      </w:r>
    </w:p>
    <w:p w:rsidR="00A93698" w:rsidRPr="00345595" w:rsidRDefault="00F054EE" w:rsidP="00F054EE">
      <w:pPr>
        <w:pStyle w:val="Paragraphedeliste"/>
        <w:numPr>
          <w:ilvl w:val="0"/>
          <w:numId w:val="17"/>
        </w:numPr>
        <w:spacing w:after="0" w:line="240" w:lineRule="auto"/>
        <w:jc w:val="both"/>
        <w:rPr>
          <w:rFonts w:ascii="Times New Roman" w:eastAsia="Times New Roman" w:hAnsi="Times New Roman" w:cs="Times New Roman"/>
        </w:rPr>
      </w:pPr>
      <w:r w:rsidRPr="00345595">
        <w:rPr>
          <w:rFonts w:ascii="Times New Roman" w:eastAsia="Times New Roman" w:hAnsi="Times New Roman" w:cs="Times New Roman"/>
        </w:rPr>
        <w:t>Jawad</w:t>
      </w:r>
      <w:r w:rsidR="00A93698" w:rsidRPr="00345595">
        <w:rPr>
          <w:rFonts w:ascii="Times New Roman" w:eastAsia="Times New Roman" w:hAnsi="Times New Roman" w:cs="Times New Roman"/>
        </w:rPr>
        <w:t xml:space="preserve"> Berrada</w:t>
      </w:r>
      <w:r w:rsidR="00A93698" w:rsidRPr="00345595">
        <w:rPr>
          <w:rFonts w:ascii="Times New Roman" w:eastAsia="Times New Roman" w:hAnsi="Times New Roman" w:cs="Times New Roman"/>
        </w:rPr>
        <w:tab/>
      </w:r>
      <w:r w:rsidR="00A93698" w:rsidRPr="00345595">
        <w:rPr>
          <w:rFonts w:ascii="Times New Roman" w:eastAsia="Times New Roman" w:hAnsi="Times New Roman" w:cs="Times New Roman"/>
        </w:rPr>
        <w:tab/>
        <w:t>(Directeur ONSSA</w:t>
      </w:r>
      <w:r w:rsidRPr="00345595">
        <w:rPr>
          <w:rFonts w:ascii="Times New Roman" w:eastAsia="Times New Roman" w:hAnsi="Times New Roman" w:cs="Times New Roman"/>
        </w:rPr>
        <w:t xml:space="preserve"> pi</w:t>
      </w:r>
      <w:r w:rsidR="00A93698" w:rsidRPr="00345595">
        <w:rPr>
          <w:rFonts w:ascii="Times New Roman" w:eastAsia="Times New Roman" w:hAnsi="Times New Roman" w:cs="Times New Roman"/>
        </w:rPr>
        <w:t>)</w:t>
      </w:r>
    </w:p>
    <w:p w:rsidR="00A93698" w:rsidRPr="00345595" w:rsidRDefault="00A93698" w:rsidP="00FF6148">
      <w:pPr>
        <w:pStyle w:val="Paragraphedeliste"/>
        <w:numPr>
          <w:ilvl w:val="0"/>
          <w:numId w:val="17"/>
        </w:numPr>
        <w:spacing w:after="0" w:line="240" w:lineRule="auto"/>
        <w:jc w:val="both"/>
        <w:rPr>
          <w:rFonts w:ascii="Times New Roman" w:eastAsia="Times New Roman" w:hAnsi="Times New Roman" w:cs="Times New Roman"/>
        </w:rPr>
      </w:pPr>
      <w:r w:rsidRPr="00345595">
        <w:rPr>
          <w:rFonts w:ascii="Times New Roman" w:eastAsia="Times New Roman" w:hAnsi="Times New Roman" w:cs="Times New Roman"/>
        </w:rPr>
        <w:t xml:space="preserve">Malika </w:t>
      </w:r>
      <w:proofErr w:type="spellStart"/>
      <w:r w:rsidRPr="00345595">
        <w:rPr>
          <w:rFonts w:ascii="Times New Roman" w:eastAsia="Times New Roman" w:hAnsi="Times New Roman" w:cs="Times New Roman"/>
        </w:rPr>
        <w:t>Taibi</w:t>
      </w:r>
      <w:proofErr w:type="spellEnd"/>
      <w:r w:rsidRPr="00345595">
        <w:rPr>
          <w:rFonts w:ascii="Times New Roman" w:eastAsia="Times New Roman" w:hAnsi="Times New Roman" w:cs="Times New Roman"/>
        </w:rPr>
        <w:tab/>
      </w:r>
      <w:r w:rsidRPr="00345595">
        <w:rPr>
          <w:rFonts w:ascii="Times New Roman" w:eastAsia="Times New Roman" w:hAnsi="Times New Roman" w:cs="Times New Roman"/>
        </w:rPr>
        <w:tab/>
        <w:t>(Directeur DRH)</w:t>
      </w:r>
    </w:p>
    <w:p w:rsidR="00A93698" w:rsidRPr="00345595" w:rsidRDefault="00A93698" w:rsidP="00FF6148">
      <w:pPr>
        <w:pStyle w:val="Paragraphedeliste"/>
        <w:numPr>
          <w:ilvl w:val="0"/>
          <w:numId w:val="17"/>
        </w:numPr>
        <w:spacing w:after="0" w:line="240" w:lineRule="auto"/>
        <w:jc w:val="both"/>
        <w:rPr>
          <w:rFonts w:ascii="Times New Roman" w:eastAsia="Times New Roman" w:hAnsi="Times New Roman" w:cs="Times New Roman"/>
        </w:rPr>
      </w:pPr>
      <w:r w:rsidRPr="00345595">
        <w:rPr>
          <w:rFonts w:ascii="Times New Roman" w:eastAsia="Times New Roman" w:hAnsi="Times New Roman" w:cs="Times New Roman"/>
        </w:rPr>
        <w:t xml:space="preserve">Jawad </w:t>
      </w:r>
      <w:proofErr w:type="spellStart"/>
      <w:r w:rsidRPr="00345595">
        <w:rPr>
          <w:rFonts w:ascii="Times New Roman" w:eastAsia="Times New Roman" w:hAnsi="Times New Roman" w:cs="Times New Roman"/>
        </w:rPr>
        <w:t>Bahaji</w:t>
      </w:r>
      <w:proofErr w:type="spellEnd"/>
      <w:r w:rsidRPr="00345595">
        <w:rPr>
          <w:rFonts w:ascii="Times New Roman" w:eastAsia="Times New Roman" w:hAnsi="Times New Roman" w:cs="Times New Roman"/>
        </w:rPr>
        <w:tab/>
      </w:r>
      <w:r w:rsidRPr="00345595">
        <w:rPr>
          <w:rFonts w:ascii="Times New Roman" w:eastAsia="Times New Roman" w:hAnsi="Times New Roman" w:cs="Times New Roman"/>
        </w:rPr>
        <w:tab/>
        <w:t>(Directeur DEFR)</w:t>
      </w:r>
    </w:p>
    <w:p w:rsidR="00A93698" w:rsidRPr="00345595" w:rsidRDefault="00A93698" w:rsidP="00F054EE">
      <w:pPr>
        <w:pStyle w:val="Paragraphedeliste"/>
        <w:numPr>
          <w:ilvl w:val="0"/>
          <w:numId w:val="17"/>
        </w:numPr>
        <w:spacing w:after="0" w:line="240" w:lineRule="auto"/>
        <w:jc w:val="both"/>
        <w:rPr>
          <w:rFonts w:ascii="Times New Roman" w:eastAsia="Times New Roman" w:hAnsi="Times New Roman" w:cs="Times New Roman"/>
        </w:rPr>
      </w:pPr>
      <w:r w:rsidRPr="00345595">
        <w:rPr>
          <w:rFonts w:ascii="Times New Roman" w:eastAsia="Times New Roman" w:hAnsi="Times New Roman" w:cs="Times New Roman"/>
        </w:rPr>
        <w:t xml:space="preserve">Majid El </w:t>
      </w:r>
      <w:proofErr w:type="spellStart"/>
      <w:r w:rsidRPr="00345595">
        <w:rPr>
          <w:rFonts w:ascii="Times New Roman" w:eastAsia="Times New Roman" w:hAnsi="Times New Roman" w:cs="Times New Roman"/>
        </w:rPr>
        <w:t>Yacoubi</w:t>
      </w:r>
      <w:proofErr w:type="spellEnd"/>
      <w:r w:rsidRPr="00345595">
        <w:rPr>
          <w:rFonts w:ascii="Times New Roman" w:eastAsia="Times New Roman" w:hAnsi="Times New Roman" w:cs="Times New Roman"/>
        </w:rPr>
        <w:tab/>
      </w:r>
      <w:r w:rsidRPr="00345595">
        <w:rPr>
          <w:rFonts w:ascii="Times New Roman" w:eastAsia="Times New Roman" w:hAnsi="Times New Roman" w:cs="Times New Roman"/>
        </w:rPr>
        <w:tab/>
        <w:t>(Directeur DF)</w:t>
      </w:r>
    </w:p>
    <w:p w:rsidR="00A93698" w:rsidRPr="00345595" w:rsidRDefault="00A93698" w:rsidP="00F054EE">
      <w:pPr>
        <w:pStyle w:val="Paragraphedeliste"/>
        <w:numPr>
          <w:ilvl w:val="0"/>
          <w:numId w:val="17"/>
        </w:numPr>
        <w:spacing w:after="0" w:line="240" w:lineRule="auto"/>
        <w:jc w:val="both"/>
        <w:rPr>
          <w:rFonts w:ascii="Times New Roman" w:eastAsia="Times New Roman" w:hAnsi="Times New Roman" w:cs="Times New Roman"/>
        </w:rPr>
      </w:pPr>
      <w:r w:rsidRPr="00345595">
        <w:rPr>
          <w:rFonts w:ascii="Times New Roman" w:eastAsia="Times New Roman" w:hAnsi="Times New Roman" w:cs="Times New Roman"/>
        </w:rPr>
        <w:t xml:space="preserve">Mohamed </w:t>
      </w:r>
      <w:proofErr w:type="spellStart"/>
      <w:r w:rsidRPr="00345595">
        <w:rPr>
          <w:rFonts w:ascii="Times New Roman" w:eastAsia="Times New Roman" w:hAnsi="Times New Roman" w:cs="Times New Roman"/>
        </w:rPr>
        <w:t>Bentouhami</w:t>
      </w:r>
      <w:proofErr w:type="spellEnd"/>
      <w:r w:rsidRPr="00345595">
        <w:rPr>
          <w:rFonts w:ascii="Times New Roman" w:eastAsia="Times New Roman" w:hAnsi="Times New Roman" w:cs="Times New Roman"/>
        </w:rPr>
        <w:tab/>
        <w:t>(Directeur DDFA)</w:t>
      </w:r>
    </w:p>
    <w:p w:rsidR="00A93698" w:rsidRPr="00345595" w:rsidRDefault="00A93698" w:rsidP="00FF6148">
      <w:pPr>
        <w:pStyle w:val="Paragraphedeliste"/>
        <w:numPr>
          <w:ilvl w:val="0"/>
          <w:numId w:val="17"/>
        </w:numPr>
        <w:spacing w:after="0" w:line="240" w:lineRule="auto"/>
        <w:jc w:val="both"/>
        <w:rPr>
          <w:rFonts w:ascii="Times New Roman" w:eastAsia="Times New Roman" w:hAnsi="Times New Roman" w:cs="Times New Roman"/>
        </w:rPr>
      </w:pPr>
      <w:r w:rsidRPr="00345595">
        <w:rPr>
          <w:rFonts w:ascii="Times New Roman" w:eastAsia="Times New Roman" w:hAnsi="Times New Roman" w:cs="Times New Roman"/>
        </w:rPr>
        <w:t>Majid Lahlou</w:t>
      </w:r>
      <w:r w:rsidRPr="00345595">
        <w:rPr>
          <w:rFonts w:ascii="Times New Roman" w:eastAsia="Times New Roman" w:hAnsi="Times New Roman" w:cs="Times New Roman"/>
        </w:rPr>
        <w:tab/>
      </w:r>
      <w:r w:rsidRPr="00345595">
        <w:rPr>
          <w:rFonts w:ascii="Times New Roman" w:eastAsia="Times New Roman" w:hAnsi="Times New Roman" w:cs="Times New Roman"/>
        </w:rPr>
        <w:tab/>
        <w:t>(Directeur DSI)</w:t>
      </w:r>
    </w:p>
    <w:p w:rsidR="00A93698" w:rsidRPr="00345595" w:rsidRDefault="00F054EE" w:rsidP="00F054EE">
      <w:pPr>
        <w:pStyle w:val="Paragraphedeliste"/>
        <w:numPr>
          <w:ilvl w:val="0"/>
          <w:numId w:val="17"/>
        </w:numPr>
        <w:spacing w:after="0" w:line="240" w:lineRule="auto"/>
        <w:jc w:val="both"/>
        <w:rPr>
          <w:rFonts w:ascii="Times New Roman" w:eastAsia="Times New Roman" w:hAnsi="Times New Roman" w:cs="Times New Roman"/>
          <w:color w:val="000000" w:themeColor="text1"/>
        </w:rPr>
      </w:pPr>
      <w:r w:rsidRPr="00345595">
        <w:rPr>
          <w:rFonts w:ascii="Times New Roman" w:eastAsia="Times New Roman" w:hAnsi="Times New Roman" w:cs="Times New Roman"/>
          <w:color w:val="000000" w:themeColor="text1"/>
        </w:rPr>
        <w:t>M’</w:t>
      </w:r>
      <w:proofErr w:type="spellStart"/>
      <w:r w:rsidRPr="00345595">
        <w:rPr>
          <w:rFonts w:ascii="Times New Roman" w:eastAsia="Times New Roman" w:hAnsi="Times New Roman" w:cs="Times New Roman"/>
          <w:color w:val="000000" w:themeColor="text1"/>
        </w:rPr>
        <w:t>hamed</w:t>
      </w:r>
      <w:proofErr w:type="spellEnd"/>
      <w:r w:rsidRPr="00345595">
        <w:rPr>
          <w:rFonts w:ascii="Times New Roman" w:eastAsia="Times New Roman" w:hAnsi="Times New Roman" w:cs="Times New Roman"/>
          <w:color w:val="000000" w:themeColor="text1"/>
        </w:rPr>
        <w:t xml:space="preserve"> Belghiti</w:t>
      </w:r>
      <w:r w:rsidR="00A93698" w:rsidRPr="00345595">
        <w:rPr>
          <w:rFonts w:ascii="Times New Roman" w:eastAsia="Times New Roman" w:hAnsi="Times New Roman" w:cs="Times New Roman"/>
          <w:color w:val="000000" w:themeColor="text1"/>
        </w:rPr>
        <w:tab/>
      </w:r>
      <w:r w:rsidR="00A93698" w:rsidRPr="00345595">
        <w:rPr>
          <w:rFonts w:ascii="Times New Roman" w:eastAsia="Times New Roman" w:hAnsi="Times New Roman" w:cs="Times New Roman"/>
          <w:color w:val="000000" w:themeColor="text1"/>
        </w:rPr>
        <w:tab/>
        <w:t>(Directeur DIAEA</w:t>
      </w:r>
      <w:r w:rsidRPr="00345595">
        <w:rPr>
          <w:rFonts w:ascii="Times New Roman" w:eastAsia="Times New Roman" w:hAnsi="Times New Roman" w:cs="Times New Roman"/>
          <w:color w:val="000000" w:themeColor="text1"/>
        </w:rPr>
        <w:t xml:space="preserve"> pi</w:t>
      </w:r>
      <w:r w:rsidR="00A93698" w:rsidRPr="00345595">
        <w:rPr>
          <w:rFonts w:ascii="Times New Roman" w:eastAsia="Times New Roman" w:hAnsi="Times New Roman" w:cs="Times New Roman"/>
          <w:color w:val="000000" w:themeColor="text1"/>
        </w:rPr>
        <w:t>)</w:t>
      </w:r>
    </w:p>
    <w:p w:rsidR="00F054EE" w:rsidRPr="00345595" w:rsidRDefault="00F054EE" w:rsidP="00F054EE">
      <w:pPr>
        <w:pStyle w:val="Paragraphedeliste"/>
        <w:numPr>
          <w:ilvl w:val="0"/>
          <w:numId w:val="17"/>
        </w:numPr>
        <w:spacing w:after="0" w:line="240" w:lineRule="auto"/>
        <w:jc w:val="both"/>
        <w:rPr>
          <w:rFonts w:ascii="Times New Roman" w:eastAsia="Times New Roman" w:hAnsi="Times New Roman" w:cs="Times New Roman"/>
        </w:rPr>
      </w:pPr>
      <w:r w:rsidRPr="00345595">
        <w:rPr>
          <w:rFonts w:ascii="Times New Roman" w:eastAsia="Times New Roman" w:hAnsi="Times New Roman" w:cs="Times New Roman"/>
        </w:rPr>
        <w:t xml:space="preserve">Mohamed </w:t>
      </w:r>
      <w:proofErr w:type="spellStart"/>
      <w:r w:rsidRPr="00345595">
        <w:rPr>
          <w:rFonts w:ascii="Times New Roman" w:eastAsia="Times New Roman" w:hAnsi="Times New Roman" w:cs="Times New Roman"/>
        </w:rPr>
        <w:t>Sadiki</w:t>
      </w:r>
      <w:proofErr w:type="spellEnd"/>
      <w:r w:rsidRPr="00345595">
        <w:rPr>
          <w:rFonts w:ascii="Times New Roman" w:eastAsia="Times New Roman" w:hAnsi="Times New Roman" w:cs="Times New Roman"/>
        </w:rPr>
        <w:tab/>
      </w:r>
      <w:r w:rsidRPr="00345595">
        <w:rPr>
          <w:rFonts w:ascii="Times New Roman" w:eastAsia="Times New Roman" w:hAnsi="Times New Roman" w:cs="Times New Roman"/>
        </w:rPr>
        <w:tab/>
        <w:t>(Directeur, IAV Hassan II)</w:t>
      </w:r>
    </w:p>
    <w:p w:rsidR="00A93698" w:rsidRPr="00345595" w:rsidRDefault="00A93698" w:rsidP="00F054EE">
      <w:pPr>
        <w:pStyle w:val="Paragraphedeliste"/>
        <w:numPr>
          <w:ilvl w:val="0"/>
          <w:numId w:val="17"/>
        </w:numPr>
        <w:spacing w:after="0" w:line="240" w:lineRule="auto"/>
        <w:jc w:val="both"/>
        <w:rPr>
          <w:rFonts w:ascii="Times New Roman" w:eastAsia="Times New Roman" w:hAnsi="Times New Roman" w:cs="Times New Roman"/>
          <w:color w:val="000000" w:themeColor="text1"/>
          <w:lang w:val="sv-SE"/>
        </w:rPr>
      </w:pPr>
      <w:r w:rsidRPr="00345595">
        <w:rPr>
          <w:rFonts w:ascii="Times New Roman" w:eastAsia="Times New Roman" w:hAnsi="Times New Roman" w:cs="Times New Roman"/>
          <w:color w:val="000000" w:themeColor="text1"/>
          <w:lang w:val="sv-SE"/>
        </w:rPr>
        <w:t>El Hadi  Boumehdi</w:t>
      </w:r>
      <w:r w:rsidRPr="00345595">
        <w:rPr>
          <w:rFonts w:ascii="Times New Roman" w:eastAsia="Times New Roman" w:hAnsi="Times New Roman" w:cs="Times New Roman"/>
          <w:color w:val="000000" w:themeColor="text1"/>
          <w:lang w:val="sv-SE"/>
        </w:rPr>
        <w:tab/>
      </w:r>
      <w:r w:rsidRPr="00345595">
        <w:rPr>
          <w:rFonts w:ascii="Times New Roman" w:eastAsia="Times New Roman" w:hAnsi="Times New Roman" w:cs="Times New Roman"/>
          <w:color w:val="000000" w:themeColor="text1"/>
          <w:lang w:val="sv-SE"/>
        </w:rPr>
        <w:tab/>
        <w:t>(Directeur ENA, Meknes)</w:t>
      </w:r>
    </w:p>
    <w:p w:rsidR="00F054EE" w:rsidRPr="00345595" w:rsidRDefault="00F054EE" w:rsidP="00F054EE">
      <w:pPr>
        <w:pStyle w:val="Paragraphedeliste"/>
        <w:numPr>
          <w:ilvl w:val="0"/>
          <w:numId w:val="17"/>
        </w:numPr>
        <w:spacing w:after="0" w:line="240" w:lineRule="auto"/>
        <w:jc w:val="both"/>
        <w:rPr>
          <w:rFonts w:ascii="Times New Roman" w:eastAsia="Times New Roman" w:hAnsi="Times New Roman" w:cs="Times New Roman"/>
          <w:color w:val="000000" w:themeColor="text1"/>
        </w:rPr>
      </w:pPr>
      <w:proofErr w:type="spellStart"/>
      <w:r w:rsidRPr="00345595">
        <w:rPr>
          <w:rFonts w:ascii="Times New Roman" w:eastAsia="Times New Roman" w:hAnsi="Times New Roman" w:cs="Times New Roman"/>
          <w:color w:val="000000" w:themeColor="text1"/>
        </w:rPr>
        <w:t>Abdessadek</w:t>
      </w:r>
      <w:proofErr w:type="spellEnd"/>
      <w:r w:rsidRPr="00345595">
        <w:rPr>
          <w:rFonts w:ascii="Times New Roman" w:eastAsia="Times New Roman" w:hAnsi="Times New Roman" w:cs="Times New Roman"/>
          <w:color w:val="000000" w:themeColor="text1"/>
        </w:rPr>
        <w:t xml:space="preserve"> </w:t>
      </w:r>
      <w:proofErr w:type="spellStart"/>
      <w:r w:rsidRPr="00345595">
        <w:rPr>
          <w:rFonts w:ascii="Times New Roman" w:eastAsia="Times New Roman" w:hAnsi="Times New Roman" w:cs="Times New Roman"/>
          <w:color w:val="000000" w:themeColor="text1"/>
        </w:rPr>
        <w:t>Sasbou</w:t>
      </w:r>
      <w:proofErr w:type="spellEnd"/>
      <w:r w:rsidRPr="00345595">
        <w:rPr>
          <w:rFonts w:ascii="Times New Roman" w:eastAsia="Times New Roman" w:hAnsi="Times New Roman" w:cs="Times New Roman"/>
          <w:color w:val="000000" w:themeColor="text1"/>
        </w:rPr>
        <w:tab/>
      </w:r>
      <w:r w:rsidRPr="00345595">
        <w:rPr>
          <w:rFonts w:ascii="Times New Roman" w:eastAsia="Times New Roman" w:hAnsi="Times New Roman" w:cs="Times New Roman"/>
          <w:color w:val="000000" w:themeColor="text1"/>
        </w:rPr>
        <w:tab/>
        <w:t>(Directeur de l’ENFI)</w:t>
      </w:r>
    </w:p>
    <w:p w:rsidR="00A93698" w:rsidRPr="00345595" w:rsidRDefault="00A93698" w:rsidP="00F054EE">
      <w:pPr>
        <w:pStyle w:val="Paragraphedeliste"/>
        <w:numPr>
          <w:ilvl w:val="0"/>
          <w:numId w:val="17"/>
        </w:numPr>
        <w:spacing w:after="0" w:line="240" w:lineRule="auto"/>
        <w:jc w:val="both"/>
        <w:rPr>
          <w:rFonts w:ascii="Times New Roman" w:eastAsia="Times New Roman" w:hAnsi="Times New Roman" w:cs="Times New Roman"/>
        </w:rPr>
      </w:pPr>
      <w:proofErr w:type="spellStart"/>
      <w:r w:rsidRPr="00345595">
        <w:rPr>
          <w:rFonts w:ascii="Times New Roman" w:eastAsia="Times New Roman" w:hAnsi="Times New Roman" w:cs="Times New Roman"/>
        </w:rPr>
        <w:t>Hrou</w:t>
      </w:r>
      <w:proofErr w:type="spellEnd"/>
      <w:r w:rsidRPr="00345595">
        <w:rPr>
          <w:rFonts w:ascii="Times New Roman" w:eastAsia="Times New Roman" w:hAnsi="Times New Roman" w:cs="Times New Roman"/>
        </w:rPr>
        <w:t xml:space="preserve"> Brou</w:t>
      </w:r>
      <w:r w:rsidRPr="00345595">
        <w:rPr>
          <w:rFonts w:ascii="Times New Roman" w:eastAsia="Times New Roman" w:hAnsi="Times New Roman" w:cs="Times New Roman"/>
        </w:rPr>
        <w:tab/>
      </w:r>
      <w:r w:rsidRPr="00345595">
        <w:rPr>
          <w:rFonts w:ascii="Times New Roman" w:eastAsia="Times New Roman" w:hAnsi="Times New Roman" w:cs="Times New Roman"/>
        </w:rPr>
        <w:tab/>
      </w:r>
      <w:r w:rsidRPr="00345595">
        <w:rPr>
          <w:rFonts w:ascii="Times New Roman" w:eastAsia="Times New Roman" w:hAnsi="Times New Roman" w:cs="Times New Roman"/>
        </w:rPr>
        <w:tab/>
        <w:t xml:space="preserve">(DRA du </w:t>
      </w:r>
      <w:r w:rsidRPr="00345595">
        <w:rPr>
          <w:rFonts w:ascii="Times-Roman" w:eastAsia="Times New Roman" w:hAnsi="Times-Roman" w:cs="Times-Roman"/>
        </w:rPr>
        <w:t>Souss-Massa-Draa)</w:t>
      </w:r>
    </w:p>
    <w:p w:rsidR="00A93698" w:rsidRPr="00BC64D0" w:rsidRDefault="00BC64D0" w:rsidP="00BC64D0">
      <w:pPr>
        <w:pStyle w:val="Paragraphedeliste"/>
        <w:numPr>
          <w:ilvl w:val="0"/>
          <w:numId w:val="17"/>
        </w:numPr>
        <w:spacing w:after="0" w:line="240" w:lineRule="auto"/>
        <w:jc w:val="both"/>
        <w:rPr>
          <w:rFonts w:ascii="Times New Roman" w:eastAsia="Times New Roman" w:hAnsi="Times New Roman" w:cs="Times New Roman"/>
        </w:rPr>
      </w:pPr>
      <w:proofErr w:type="spellStart"/>
      <w:r w:rsidRPr="00BC64D0">
        <w:rPr>
          <w:rFonts w:ascii="Times New Roman" w:eastAsia="Times New Roman" w:hAnsi="Times New Roman" w:cs="Times New Roman"/>
        </w:rPr>
        <w:t>Lahcen</w:t>
      </w:r>
      <w:proofErr w:type="spellEnd"/>
      <w:r w:rsidRPr="00BC64D0">
        <w:rPr>
          <w:rFonts w:ascii="Times New Roman" w:eastAsia="Times New Roman" w:hAnsi="Times New Roman" w:cs="Times New Roman"/>
        </w:rPr>
        <w:t xml:space="preserve"> </w:t>
      </w:r>
      <w:proofErr w:type="spellStart"/>
      <w:r w:rsidRPr="00BC64D0">
        <w:rPr>
          <w:rFonts w:ascii="Times New Roman" w:eastAsia="Times New Roman" w:hAnsi="Times New Roman" w:cs="Times New Roman"/>
        </w:rPr>
        <w:t>Ouali</w:t>
      </w:r>
      <w:proofErr w:type="spellEnd"/>
      <w:r w:rsidR="00A93698" w:rsidRPr="00BC64D0">
        <w:rPr>
          <w:rFonts w:ascii="Times New Roman" w:eastAsia="Times New Roman" w:hAnsi="Times New Roman" w:cs="Times New Roman"/>
        </w:rPr>
        <w:tab/>
      </w:r>
      <w:r w:rsidR="00A93698" w:rsidRPr="00BC64D0">
        <w:rPr>
          <w:rFonts w:ascii="Times New Roman" w:eastAsia="Times New Roman" w:hAnsi="Times New Roman" w:cs="Times New Roman"/>
        </w:rPr>
        <w:tab/>
        <w:t xml:space="preserve">(DRA de </w:t>
      </w:r>
      <w:r w:rsidR="00A93698" w:rsidRPr="00BC64D0">
        <w:rPr>
          <w:rFonts w:ascii="Times-Roman" w:eastAsia="Times New Roman" w:hAnsi="Times-Roman" w:cs="Times-Roman"/>
        </w:rPr>
        <w:t>Rabat-Salé-Zemmour-</w:t>
      </w:r>
      <w:proofErr w:type="spellStart"/>
      <w:r w:rsidR="00A93698" w:rsidRPr="00BC64D0">
        <w:rPr>
          <w:rFonts w:ascii="Times-Roman" w:eastAsia="Times New Roman" w:hAnsi="Times-Roman" w:cs="Times-Roman"/>
        </w:rPr>
        <w:t>Zaer</w:t>
      </w:r>
      <w:proofErr w:type="spellEnd"/>
      <w:r w:rsidR="00A93698" w:rsidRPr="00BC64D0">
        <w:rPr>
          <w:rFonts w:ascii="Times-Roman" w:eastAsia="Times New Roman" w:hAnsi="Times-Roman" w:cs="Times-Roman"/>
        </w:rPr>
        <w:t>)</w:t>
      </w:r>
    </w:p>
    <w:p w:rsidR="00A93698" w:rsidRPr="00345595" w:rsidRDefault="00A93698" w:rsidP="00F054EE">
      <w:pPr>
        <w:pStyle w:val="Paragraphedeliste"/>
        <w:numPr>
          <w:ilvl w:val="0"/>
          <w:numId w:val="17"/>
        </w:numPr>
        <w:spacing w:after="0" w:line="240" w:lineRule="auto"/>
        <w:jc w:val="both"/>
        <w:rPr>
          <w:rFonts w:ascii="Times New Roman" w:eastAsia="Times New Roman" w:hAnsi="Times New Roman" w:cs="Times New Roman"/>
        </w:rPr>
      </w:pPr>
      <w:r w:rsidRPr="00345595">
        <w:rPr>
          <w:rFonts w:ascii="Times New Roman" w:eastAsia="Times New Roman" w:hAnsi="Times New Roman" w:cs="Times New Roman"/>
        </w:rPr>
        <w:t>Mostapha Hassani</w:t>
      </w:r>
      <w:r w:rsidRPr="00345595">
        <w:rPr>
          <w:rFonts w:ascii="Times New Roman" w:eastAsia="Times New Roman" w:hAnsi="Times New Roman" w:cs="Times New Roman"/>
        </w:rPr>
        <w:tab/>
      </w:r>
      <w:r w:rsidRPr="00345595">
        <w:rPr>
          <w:rFonts w:ascii="Times New Roman" w:eastAsia="Times New Roman" w:hAnsi="Times New Roman" w:cs="Times New Roman"/>
        </w:rPr>
        <w:tab/>
        <w:t>(DRA de Tanger-Tétouan)</w:t>
      </w:r>
    </w:p>
    <w:p w:rsidR="00F054EE" w:rsidRPr="00345595" w:rsidRDefault="00F054EE" w:rsidP="00F054EE">
      <w:pPr>
        <w:pStyle w:val="Paragraphedeliste"/>
        <w:numPr>
          <w:ilvl w:val="0"/>
          <w:numId w:val="17"/>
        </w:numPr>
        <w:spacing w:after="0" w:line="240" w:lineRule="auto"/>
        <w:jc w:val="both"/>
        <w:rPr>
          <w:rFonts w:ascii="Times New Roman" w:eastAsia="Times New Roman" w:hAnsi="Times New Roman" w:cs="Times New Roman"/>
        </w:rPr>
      </w:pPr>
      <w:r w:rsidRPr="00345595">
        <w:rPr>
          <w:rFonts w:ascii="Times New Roman" w:eastAsia="Times New Roman" w:hAnsi="Times New Roman" w:cs="Times New Roman"/>
          <w:color w:val="000000"/>
        </w:rPr>
        <w:t xml:space="preserve">Mohamed Naciri </w:t>
      </w:r>
      <w:r w:rsidRPr="00345595">
        <w:rPr>
          <w:rFonts w:ascii="Times New Roman" w:eastAsia="Times New Roman" w:hAnsi="Times New Roman" w:cs="Times New Roman"/>
          <w:color w:val="000000"/>
        </w:rPr>
        <w:tab/>
      </w:r>
      <w:r w:rsidRPr="00345595">
        <w:rPr>
          <w:rFonts w:ascii="Times New Roman" w:eastAsia="Times New Roman" w:hAnsi="Times New Roman" w:cs="Times New Roman"/>
        </w:rPr>
        <w:tab/>
        <w:t xml:space="preserve">(Professeur) </w:t>
      </w:r>
    </w:p>
    <w:p w:rsidR="00F054EE" w:rsidRPr="00345595" w:rsidRDefault="00F054EE" w:rsidP="00F054EE">
      <w:pPr>
        <w:pStyle w:val="Paragraphedeliste"/>
        <w:numPr>
          <w:ilvl w:val="0"/>
          <w:numId w:val="17"/>
        </w:numPr>
        <w:spacing w:after="0" w:line="240" w:lineRule="auto"/>
        <w:jc w:val="both"/>
        <w:rPr>
          <w:rFonts w:ascii="Times New Roman" w:eastAsia="Times New Roman" w:hAnsi="Times New Roman" w:cs="Times New Roman"/>
        </w:rPr>
      </w:pPr>
      <w:r w:rsidRPr="00345595">
        <w:rPr>
          <w:rFonts w:ascii="Times New Roman" w:eastAsia="Times New Roman" w:hAnsi="Times New Roman" w:cs="Times New Roman"/>
        </w:rPr>
        <w:t xml:space="preserve">Abdellah </w:t>
      </w:r>
      <w:proofErr w:type="spellStart"/>
      <w:r w:rsidRPr="00345595">
        <w:rPr>
          <w:rFonts w:ascii="Times New Roman" w:eastAsia="Times New Roman" w:hAnsi="Times New Roman" w:cs="Times New Roman"/>
        </w:rPr>
        <w:t>Laouina</w:t>
      </w:r>
      <w:proofErr w:type="spellEnd"/>
      <w:r w:rsidRPr="00345595">
        <w:rPr>
          <w:rFonts w:ascii="Times New Roman" w:eastAsia="Times New Roman" w:hAnsi="Times New Roman" w:cs="Times New Roman"/>
        </w:rPr>
        <w:tab/>
      </w:r>
      <w:r w:rsidRPr="00345595">
        <w:rPr>
          <w:rFonts w:ascii="Times New Roman" w:eastAsia="Times New Roman" w:hAnsi="Times New Roman" w:cs="Times New Roman"/>
        </w:rPr>
        <w:tab/>
        <w:t>(Professeur</w:t>
      </w:r>
      <w:r w:rsidR="00C937FC" w:rsidRPr="00345595">
        <w:rPr>
          <w:rFonts w:ascii="Times New Roman" w:eastAsia="Times New Roman" w:hAnsi="Times New Roman" w:cs="Times New Roman"/>
        </w:rPr>
        <w:t xml:space="preserve">, Université Mohamed V </w:t>
      </w:r>
      <w:proofErr w:type="spellStart"/>
      <w:r w:rsidR="00C937FC" w:rsidRPr="00345595">
        <w:rPr>
          <w:rFonts w:ascii="Times New Roman" w:eastAsia="Times New Roman" w:hAnsi="Times New Roman" w:cs="Times New Roman"/>
        </w:rPr>
        <w:t>Agdal</w:t>
      </w:r>
      <w:proofErr w:type="spellEnd"/>
      <w:r w:rsidRPr="00345595">
        <w:rPr>
          <w:rFonts w:ascii="Times New Roman" w:eastAsia="Times New Roman" w:hAnsi="Times New Roman" w:cs="Times New Roman"/>
        </w:rPr>
        <w:t>)</w:t>
      </w:r>
    </w:p>
    <w:p w:rsidR="00F054EE" w:rsidRPr="00345595" w:rsidRDefault="00F054EE" w:rsidP="00AB6B79">
      <w:pPr>
        <w:pStyle w:val="Paragraphedeliste"/>
        <w:numPr>
          <w:ilvl w:val="0"/>
          <w:numId w:val="17"/>
        </w:numPr>
        <w:spacing w:after="0" w:line="240" w:lineRule="auto"/>
        <w:jc w:val="both"/>
        <w:rPr>
          <w:rFonts w:ascii="Times New Roman" w:eastAsia="Times New Roman" w:hAnsi="Times New Roman" w:cs="Times New Roman"/>
        </w:rPr>
      </w:pPr>
      <w:proofErr w:type="spellStart"/>
      <w:r w:rsidRPr="00345595">
        <w:rPr>
          <w:rFonts w:ascii="Times New Roman" w:eastAsia="Times New Roman" w:hAnsi="Times New Roman" w:cs="Times New Roman"/>
        </w:rPr>
        <w:t>Dahman</w:t>
      </w:r>
      <w:proofErr w:type="spellEnd"/>
      <w:r w:rsidRPr="00345595">
        <w:rPr>
          <w:rFonts w:ascii="Times New Roman" w:eastAsia="Times New Roman" w:hAnsi="Times New Roman" w:cs="Times New Roman"/>
        </w:rPr>
        <w:t xml:space="preserve"> Saidi</w:t>
      </w:r>
      <w:r w:rsidRPr="00345595">
        <w:rPr>
          <w:rFonts w:ascii="Times New Roman" w:eastAsia="Times New Roman" w:hAnsi="Times New Roman" w:cs="Times New Roman"/>
        </w:rPr>
        <w:tab/>
      </w:r>
      <w:r w:rsidRPr="00345595">
        <w:rPr>
          <w:rFonts w:ascii="Times New Roman" w:eastAsia="Times New Roman" w:hAnsi="Times New Roman" w:cs="Times New Roman"/>
        </w:rPr>
        <w:tab/>
        <w:t>(Professeur</w:t>
      </w:r>
      <w:r w:rsidR="00C937FC" w:rsidRPr="00345595">
        <w:rPr>
          <w:rFonts w:ascii="Times New Roman" w:eastAsia="Times New Roman" w:hAnsi="Times New Roman" w:cs="Times New Roman"/>
        </w:rPr>
        <w:t>, IAV Hassan II/TARGA</w:t>
      </w:r>
      <w:r w:rsidRPr="00345595">
        <w:rPr>
          <w:rFonts w:ascii="Times New Roman" w:eastAsia="Times New Roman" w:hAnsi="Times New Roman" w:cs="Times New Roman"/>
        </w:rPr>
        <w:t>)</w:t>
      </w:r>
    </w:p>
    <w:p w:rsidR="00F054EE" w:rsidRPr="00345595" w:rsidRDefault="00F054EE" w:rsidP="00F054EE">
      <w:pPr>
        <w:pStyle w:val="Paragraphedeliste"/>
        <w:numPr>
          <w:ilvl w:val="0"/>
          <w:numId w:val="17"/>
        </w:numPr>
        <w:spacing w:after="0" w:line="240" w:lineRule="auto"/>
        <w:jc w:val="both"/>
        <w:rPr>
          <w:rFonts w:ascii="Times New Roman" w:eastAsia="Times New Roman" w:hAnsi="Times New Roman" w:cs="Times New Roman"/>
        </w:rPr>
      </w:pPr>
      <w:r w:rsidRPr="00345595">
        <w:rPr>
          <w:rFonts w:ascii="Times New Roman" w:eastAsia="Times New Roman" w:hAnsi="Times New Roman" w:cs="Times New Roman"/>
        </w:rPr>
        <w:t>Akka Ait Mekki</w:t>
      </w:r>
      <w:r w:rsidRPr="00345595">
        <w:rPr>
          <w:rFonts w:ascii="Times New Roman" w:eastAsia="Times New Roman" w:hAnsi="Times New Roman" w:cs="Times New Roman"/>
        </w:rPr>
        <w:tab/>
      </w:r>
      <w:r w:rsidRPr="00345595">
        <w:rPr>
          <w:rFonts w:ascii="Times New Roman" w:eastAsia="Times New Roman" w:hAnsi="Times New Roman" w:cs="Times New Roman"/>
        </w:rPr>
        <w:tab/>
        <w:t>(Professeur</w:t>
      </w:r>
      <w:r w:rsidR="00C937FC" w:rsidRPr="00345595">
        <w:rPr>
          <w:rFonts w:ascii="Times New Roman" w:eastAsia="Times New Roman" w:hAnsi="Times New Roman" w:cs="Times New Roman"/>
        </w:rPr>
        <w:t>, ENA, Meknès</w:t>
      </w:r>
      <w:r w:rsidRPr="00345595">
        <w:rPr>
          <w:rFonts w:ascii="Times New Roman" w:eastAsia="Times New Roman" w:hAnsi="Times New Roman" w:cs="Times New Roman"/>
        </w:rPr>
        <w:t>)</w:t>
      </w:r>
    </w:p>
    <w:p w:rsidR="00F054EE" w:rsidRPr="00345595" w:rsidRDefault="00F054EE" w:rsidP="00742E15">
      <w:pPr>
        <w:pStyle w:val="Paragraphedeliste"/>
        <w:numPr>
          <w:ilvl w:val="0"/>
          <w:numId w:val="17"/>
        </w:numPr>
        <w:spacing w:after="0" w:line="240" w:lineRule="auto"/>
        <w:jc w:val="both"/>
        <w:rPr>
          <w:rFonts w:ascii="Times New Roman" w:eastAsia="Times New Roman" w:hAnsi="Times New Roman" w:cs="Times New Roman"/>
        </w:rPr>
      </w:pPr>
      <w:proofErr w:type="spellStart"/>
      <w:r w:rsidRPr="00345595">
        <w:rPr>
          <w:rFonts w:ascii="Times-Roman" w:eastAsia="Times New Roman" w:hAnsi="Times-Roman" w:cs="Times-Roman"/>
        </w:rPr>
        <w:t>Mouha</w:t>
      </w:r>
      <w:proofErr w:type="spellEnd"/>
      <w:r w:rsidRPr="00345595">
        <w:rPr>
          <w:rFonts w:ascii="Times-Roman" w:eastAsia="Times New Roman" w:hAnsi="Times-Roman" w:cs="Times-Roman"/>
        </w:rPr>
        <w:t xml:space="preserve"> </w:t>
      </w:r>
      <w:proofErr w:type="spellStart"/>
      <w:r w:rsidRPr="00345595">
        <w:rPr>
          <w:rFonts w:ascii="Times-Roman" w:eastAsia="Times New Roman" w:hAnsi="Times-Roman" w:cs="Times-Roman"/>
        </w:rPr>
        <w:t>Farahi</w:t>
      </w:r>
      <w:proofErr w:type="spellEnd"/>
      <w:r w:rsidRPr="00345595">
        <w:rPr>
          <w:rFonts w:ascii="Times-Roman" w:eastAsia="Times New Roman" w:hAnsi="Times-Roman" w:cs="Times-Roman"/>
        </w:rPr>
        <w:tab/>
      </w:r>
      <w:r w:rsidRPr="00345595">
        <w:rPr>
          <w:rFonts w:ascii="Times-Roman" w:eastAsia="Times New Roman" w:hAnsi="Times-Roman" w:cs="Times-Roman"/>
        </w:rPr>
        <w:tab/>
        <w:t>(</w:t>
      </w:r>
      <w:r w:rsidR="00C937FC" w:rsidRPr="00345595">
        <w:rPr>
          <w:rFonts w:ascii="Times-Roman" w:eastAsia="Times New Roman" w:hAnsi="Times-Roman" w:cs="Times-Roman"/>
        </w:rPr>
        <w:t xml:space="preserve">Directeur </w:t>
      </w:r>
      <w:r w:rsidRPr="00345595">
        <w:rPr>
          <w:rFonts w:ascii="Times-Roman" w:eastAsia="Times New Roman" w:hAnsi="Times-Roman" w:cs="Times-Roman"/>
        </w:rPr>
        <w:t>CRP2)</w:t>
      </w:r>
    </w:p>
    <w:p w:rsidR="00345595" w:rsidRPr="00FF6148" w:rsidRDefault="00345595" w:rsidP="00742E15">
      <w:pPr>
        <w:pStyle w:val="Paragraphedeliste"/>
        <w:numPr>
          <w:ilvl w:val="0"/>
          <w:numId w:val="17"/>
        </w:numPr>
        <w:spacing w:after="0" w:line="240" w:lineRule="auto"/>
        <w:jc w:val="both"/>
        <w:rPr>
          <w:rFonts w:ascii="Times New Roman" w:eastAsia="Times New Roman" w:hAnsi="Times New Roman" w:cs="Times New Roman"/>
          <w:color w:val="000000"/>
        </w:rPr>
      </w:pPr>
      <w:r w:rsidRPr="00345595">
        <w:rPr>
          <w:rFonts w:ascii="Times New Roman" w:eastAsia="Times New Roman" w:hAnsi="Times New Roman" w:cs="Times New Roman"/>
        </w:rPr>
        <w:t xml:space="preserve">Mohamed Ait Kadi </w:t>
      </w:r>
      <w:r w:rsidRPr="00345595">
        <w:rPr>
          <w:rFonts w:ascii="Times New Roman" w:eastAsia="Times New Roman" w:hAnsi="Times New Roman" w:cs="Times New Roman"/>
        </w:rPr>
        <w:tab/>
        <w:t>(Président</w:t>
      </w:r>
      <w:r w:rsidR="00742E15">
        <w:rPr>
          <w:rFonts w:ascii="Times New Roman" w:eastAsia="Times New Roman" w:hAnsi="Times New Roman" w:cs="Times New Roman"/>
        </w:rPr>
        <w:t>,</w:t>
      </w:r>
      <w:r w:rsidRPr="00345595">
        <w:rPr>
          <w:rFonts w:ascii="Times New Roman" w:eastAsia="Times New Roman" w:hAnsi="Times New Roman" w:cs="Times New Roman"/>
        </w:rPr>
        <w:t xml:space="preserve"> CGDA)</w:t>
      </w:r>
    </w:p>
    <w:p w:rsidR="00FF6148" w:rsidRPr="00345595" w:rsidRDefault="00FF6148" w:rsidP="00742E15">
      <w:pPr>
        <w:pStyle w:val="Paragraphedeliste"/>
        <w:numPr>
          <w:ilvl w:val="0"/>
          <w:numId w:val="17"/>
        </w:num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rPr>
        <w:t>Grigori Lazarev</w:t>
      </w:r>
      <w:r>
        <w:rPr>
          <w:rFonts w:ascii="Times New Roman" w:eastAsia="Times New Roman" w:hAnsi="Times New Roman" w:cs="Times New Roman"/>
        </w:rPr>
        <w:tab/>
      </w:r>
      <w:r>
        <w:rPr>
          <w:rFonts w:ascii="Times New Roman" w:eastAsia="Times New Roman" w:hAnsi="Times New Roman" w:cs="Times New Roman"/>
        </w:rPr>
        <w:tab/>
        <w:t>(Membre du Panel International du CGDA)</w:t>
      </w:r>
    </w:p>
    <w:p w:rsidR="00A93698" w:rsidRDefault="00A93698" w:rsidP="00742E15">
      <w:pPr>
        <w:pStyle w:val="Paragraphedeliste"/>
        <w:numPr>
          <w:ilvl w:val="0"/>
          <w:numId w:val="17"/>
        </w:numPr>
        <w:spacing w:after="0" w:line="240" w:lineRule="auto"/>
        <w:jc w:val="both"/>
        <w:rPr>
          <w:rFonts w:ascii="Times New Roman" w:eastAsia="Times New Roman" w:hAnsi="Times New Roman" w:cs="Times New Roman"/>
        </w:rPr>
      </w:pPr>
      <w:r w:rsidRPr="00345595">
        <w:rPr>
          <w:rFonts w:ascii="Times New Roman" w:eastAsia="Times New Roman" w:hAnsi="Times New Roman" w:cs="Times New Roman"/>
        </w:rPr>
        <w:t xml:space="preserve">Khalid </w:t>
      </w:r>
      <w:proofErr w:type="spellStart"/>
      <w:r w:rsidRPr="00345595">
        <w:rPr>
          <w:rFonts w:ascii="Times New Roman" w:eastAsia="Times New Roman" w:hAnsi="Times New Roman" w:cs="Times New Roman"/>
        </w:rPr>
        <w:t>Bouchamma</w:t>
      </w:r>
      <w:proofErr w:type="spellEnd"/>
      <w:r w:rsidRPr="00345595">
        <w:rPr>
          <w:rFonts w:ascii="Times New Roman" w:eastAsia="Times New Roman" w:hAnsi="Times New Roman" w:cs="Times New Roman"/>
        </w:rPr>
        <w:tab/>
        <w:t>(</w:t>
      </w:r>
      <w:r w:rsidR="00742E15">
        <w:rPr>
          <w:rFonts w:ascii="Times New Roman" w:eastAsia="Times New Roman" w:hAnsi="Times New Roman" w:cs="Times New Roman"/>
        </w:rPr>
        <w:t>Conseiller,</w:t>
      </w:r>
      <w:r w:rsidR="00BC64D0">
        <w:rPr>
          <w:rFonts w:ascii="Times New Roman" w:eastAsia="Times New Roman" w:hAnsi="Times New Roman" w:cs="Times New Roman"/>
        </w:rPr>
        <w:t xml:space="preserve"> </w:t>
      </w:r>
      <w:r w:rsidRPr="00345595">
        <w:rPr>
          <w:rFonts w:ascii="Times New Roman" w:eastAsia="Times New Roman" w:hAnsi="Times New Roman" w:cs="Times New Roman"/>
        </w:rPr>
        <w:t>CGDA)</w:t>
      </w:r>
    </w:p>
    <w:p w:rsidR="00F71BCB" w:rsidRPr="00BC64D0" w:rsidRDefault="00742E15" w:rsidP="00BC64D0">
      <w:pPr>
        <w:pStyle w:val="Paragraphedeliste"/>
        <w:numPr>
          <w:ilvl w:val="0"/>
          <w:numId w:val="17"/>
        </w:numPr>
        <w:spacing w:after="0" w:line="240" w:lineRule="auto"/>
        <w:jc w:val="both"/>
        <w:rPr>
          <w:rFonts w:ascii="Times New Roman" w:eastAsia="Times New Roman" w:hAnsi="Times New Roman" w:cs="Times New Roman"/>
        </w:rPr>
      </w:pPr>
      <w:r w:rsidRPr="00BC64D0">
        <w:rPr>
          <w:rFonts w:ascii="Times New Roman" w:eastAsia="Times New Roman" w:hAnsi="Times New Roman" w:cs="Times New Roman"/>
        </w:rPr>
        <w:t xml:space="preserve">Abdelkader Saidi </w:t>
      </w:r>
      <w:r w:rsidRPr="00BC64D0">
        <w:rPr>
          <w:rFonts w:ascii="Times New Roman" w:eastAsia="Times New Roman" w:hAnsi="Times New Roman" w:cs="Times New Roman"/>
        </w:rPr>
        <w:tab/>
      </w:r>
      <w:r w:rsidRPr="00BC64D0">
        <w:rPr>
          <w:rFonts w:ascii="Times New Roman" w:eastAsia="Times New Roman" w:hAnsi="Times New Roman" w:cs="Times New Roman"/>
        </w:rPr>
        <w:tab/>
        <w:t>(</w:t>
      </w:r>
      <w:r w:rsidR="00BC64D0" w:rsidRPr="00BC64D0">
        <w:rPr>
          <w:rFonts w:ascii="Times New Roman" w:eastAsia="Times New Roman" w:hAnsi="Times New Roman" w:cs="Times New Roman"/>
        </w:rPr>
        <w:t>Charg</w:t>
      </w:r>
      <w:r w:rsidR="00BC64D0">
        <w:rPr>
          <w:rFonts w:ascii="Times New Roman" w:eastAsia="Times New Roman" w:hAnsi="Times New Roman" w:cs="Times New Roman"/>
        </w:rPr>
        <w:t>é</w:t>
      </w:r>
      <w:r w:rsidR="00BC64D0" w:rsidRPr="00BC64D0">
        <w:rPr>
          <w:rFonts w:ascii="Times New Roman" w:eastAsia="Times New Roman" w:hAnsi="Times New Roman" w:cs="Times New Roman"/>
        </w:rPr>
        <w:t xml:space="preserve"> de mission </w:t>
      </w:r>
      <w:r w:rsidRPr="00BC64D0">
        <w:rPr>
          <w:rFonts w:ascii="Times New Roman" w:eastAsia="Times New Roman" w:hAnsi="Times New Roman" w:cs="Times New Roman"/>
        </w:rPr>
        <w:t>CGDA)</w:t>
      </w:r>
    </w:p>
    <w:p w:rsidR="00742E15" w:rsidRPr="00BC64D0" w:rsidRDefault="00742E15" w:rsidP="00BC64D0">
      <w:pPr>
        <w:pStyle w:val="Paragraphedeliste"/>
        <w:numPr>
          <w:ilvl w:val="0"/>
          <w:numId w:val="17"/>
        </w:numPr>
        <w:spacing w:after="0" w:line="240" w:lineRule="auto"/>
        <w:jc w:val="both"/>
        <w:rPr>
          <w:rFonts w:ascii="Times New Roman" w:eastAsia="Times New Roman" w:hAnsi="Times New Roman" w:cs="Times New Roman"/>
        </w:rPr>
      </w:pPr>
      <w:r w:rsidRPr="00BC64D0">
        <w:rPr>
          <w:rFonts w:ascii="Times New Roman" w:eastAsia="Times New Roman" w:hAnsi="Times New Roman" w:cs="Times New Roman"/>
        </w:rPr>
        <w:t>Hassan Kordass</w:t>
      </w:r>
      <w:r w:rsidRPr="00BC64D0">
        <w:rPr>
          <w:rFonts w:ascii="Times New Roman" w:eastAsia="Times New Roman" w:hAnsi="Times New Roman" w:cs="Times New Roman"/>
        </w:rPr>
        <w:tab/>
      </w:r>
      <w:r w:rsidRPr="00BC64D0">
        <w:rPr>
          <w:rFonts w:ascii="Times New Roman" w:eastAsia="Times New Roman" w:hAnsi="Times New Roman" w:cs="Times New Roman"/>
        </w:rPr>
        <w:tab/>
        <w:t>(</w:t>
      </w:r>
      <w:r w:rsidR="00BC64D0" w:rsidRPr="00BC64D0">
        <w:rPr>
          <w:rFonts w:ascii="Times New Roman" w:eastAsia="Times New Roman" w:hAnsi="Times New Roman" w:cs="Times New Roman"/>
        </w:rPr>
        <w:t>Charg</w:t>
      </w:r>
      <w:r w:rsidR="00BC64D0">
        <w:rPr>
          <w:rFonts w:ascii="Times New Roman" w:eastAsia="Times New Roman" w:hAnsi="Times New Roman" w:cs="Times New Roman"/>
        </w:rPr>
        <w:t>é</w:t>
      </w:r>
      <w:r w:rsidR="00BC64D0" w:rsidRPr="00BC64D0">
        <w:rPr>
          <w:rFonts w:ascii="Times New Roman" w:eastAsia="Times New Roman" w:hAnsi="Times New Roman" w:cs="Times New Roman"/>
        </w:rPr>
        <w:t xml:space="preserve"> de mission </w:t>
      </w:r>
      <w:r w:rsidRPr="00BC64D0">
        <w:rPr>
          <w:rFonts w:ascii="Times New Roman" w:eastAsia="Times New Roman" w:hAnsi="Times New Roman" w:cs="Times New Roman"/>
        </w:rPr>
        <w:t>CGDA)</w:t>
      </w:r>
    </w:p>
    <w:p w:rsidR="00F71BCB" w:rsidRPr="00BC64D0" w:rsidRDefault="00F71BCB" w:rsidP="00F71BCB">
      <w:pPr>
        <w:jc w:val="both"/>
        <w:rPr>
          <w:rFonts w:ascii="Times New Roman" w:hAnsi="Times New Roman" w:cs="Times New Roman"/>
          <w:sz w:val="24"/>
          <w:szCs w:val="24"/>
        </w:rPr>
      </w:pPr>
    </w:p>
    <w:sectPr w:rsidR="00F71BCB" w:rsidRPr="00BC64D0" w:rsidSect="00F3126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A09" w:rsidRDefault="00893A09" w:rsidP="00840AF6">
      <w:pPr>
        <w:spacing w:after="0" w:line="240" w:lineRule="auto"/>
      </w:pPr>
      <w:r>
        <w:separator/>
      </w:r>
    </w:p>
  </w:endnote>
  <w:endnote w:type="continuationSeparator" w:id="0">
    <w:p w:rsidR="00893A09" w:rsidRDefault="00893A09" w:rsidP="00840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dobe Hebrew">
    <w:altName w:val="Times New Roman"/>
    <w:panose1 w:val="00000000000000000000"/>
    <w:charset w:val="00"/>
    <w:family w:val="roman"/>
    <w:notTrueType/>
    <w:pitch w:val="variable"/>
    <w:sig w:usb0="00000000" w:usb1="4000204A" w:usb2="00000000" w:usb3="00000000" w:csb0="00000021"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6207538"/>
      <w:docPartObj>
        <w:docPartGallery w:val="Page Numbers (Bottom of Page)"/>
        <w:docPartUnique/>
      </w:docPartObj>
    </w:sdtPr>
    <w:sdtEndPr/>
    <w:sdtContent>
      <w:p w:rsidR="00840AF6" w:rsidRDefault="00840AF6">
        <w:pPr>
          <w:pStyle w:val="Pieddepage"/>
          <w:jc w:val="center"/>
        </w:pPr>
        <w:r>
          <w:fldChar w:fldCharType="begin"/>
        </w:r>
        <w:r>
          <w:instrText>PAGE   \* MERGEFORMAT</w:instrText>
        </w:r>
        <w:r>
          <w:fldChar w:fldCharType="separate"/>
        </w:r>
        <w:r w:rsidR="00A82AD5">
          <w:rPr>
            <w:noProof/>
          </w:rPr>
          <w:t>1</w:t>
        </w:r>
        <w:r>
          <w:fldChar w:fldCharType="end"/>
        </w:r>
      </w:p>
    </w:sdtContent>
  </w:sdt>
  <w:p w:rsidR="00840AF6" w:rsidRDefault="00840AF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A09" w:rsidRDefault="00893A09" w:rsidP="00840AF6">
      <w:pPr>
        <w:spacing w:after="0" w:line="240" w:lineRule="auto"/>
      </w:pPr>
      <w:r>
        <w:separator/>
      </w:r>
    </w:p>
  </w:footnote>
  <w:footnote w:type="continuationSeparator" w:id="0">
    <w:p w:rsidR="00893A09" w:rsidRDefault="00893A09" w:rsidP="00840A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977AC"/>
    <w:multiLevelType w:val="hybridMultilevel"/>
    <w:tmpl w:val="D68A07BE"/>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
    <w:nsid w:val="065646CC"/>
    <w:multiLevelType w:val="multilevel"/>
    <w:tmpl w:val="D36096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D561977"/>
    <w:multiLevelType w:val="hybridMultilevel"/>
    <w:tmpl w:val="362A5CDE"/>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nsid w:val="21916266"/>
    <w:multiLevelType w:val="hybridMultilevel"/>
    <w:tmpl w:val="7E80767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24464C81"/>
    <w:multiLevelType w:val="hybridMultilevel"/>
    <w:tmpl w:val="7AC4380E"/>
    <w:lvl w:ilvl="0" w:tplc="040C000B">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nsid w:val="26BF149A"/>
    <w:multiLevelType w:val="hybridMultilevel"/>
    <w:tmpl w:val="F52A00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DAB07C2"/>
    <w:multiLevelType w:val="hybridMultilevel"/>
    <w:tmpl w:val="D4789AF0"/>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7">
    <w:nsid w:val="3DFE725D"/>
    <w:multiLevelType w:val="hybridMultilevel"/>
    <w:tmpl w:val="4408640E"/>
    <w:lvl w:ilvl="0" w:tplc="040C000D">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nsid w:val="40217AA0"/>
    <w:multiLevelType w:val="hybridMultilevel"/>
    <w:tmpl w:val="255C99F6"/>
    <w:lvl w:ilvl="0" w:tplc="040C000F">
      <w:start w:val="1"/>
      <w:numFmt w:val="decimal"/>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9">
    <w:nsid w:val="42032D4B"/>
    <w:multiLevelType w:val="hybridMultilevel"/>
    <w:tmpl w:val="B7164B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2A86BB0"/>
    <w:multiLevelType w:val="hybridMultilevel"/>
    <w:tmpl w:val="F844E85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72B74B7"/>
    <w:multiLevelType w:val="hybridMultilevel"/>
    <w:tmpl w:val="FFD67142"/>
    <w:lvl w:ilvl="0" w:tplc="5BBA6266">
      <w:start w:val="1"/>
      <w:numFmt w:val="decimal"/>
      <w:lvlText w:val="%1."/>
      <w:lvlJc w:val="left"/>
      <w:pPr>
        <w:ind w:left="720" w:hanging="360"/>
      </w:pPr>
      <w:rPr>
        <w:color w:val="C0504D" w:themeColor="accent2"/>
        <w:sz w:val="28"/>
        <w:szCs w:val="28"/>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2">
    <w:nsid w:val="4DE93B20"/>
    <w:multiLevelType w:val="hybridMultilevel"/>
    <w:tmpl w:val="CEFC4F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3936D49"/>
    <w:multiLevelType w:val="hybridMultilevel"/>
    <w:tmpl w:val="9490D478"/>
    <w:lvl w:ilvl="0" w:tplc="040C000F">
      <w:start w:val="1"/>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550B451B"/>
    <w:multiLevelType w:val="hybridMultilevel"/>
    <w:tmpl w:val="A04C0D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6F0795C"/>
    <w:multiLevelType w:val="hybridMultilevel"/>
    <w:tmpl w:val="D68A07BE"/>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6">
    <w:nsid w:val="59D16F6E"/>
    <w:multiLevelType w:val="hybridMultilevel"/>
    <w:tmpl w:val="17BAA3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1F719BF"/>
    <w:multiLevelType w:val="hybridMultilevel"/>
    <w:tmpl w:val="D6309A8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7A056723"/>
    <w:multiLevelType w:val="hybridMultilevel"/>
    <w:tmpl w:val="63B6A4EE"/>
    <w:lvl w:ilvl="0" w:tplc="040C000F">
      <w:start w:val="1"/>
      <w:numFmt w:val="decimal"/>
      <w:lvlText w:val="%1."/>
      <w:lvlJc w:val="left"/>
      <w:pPr>
        <w:ind w:left="1779" w:hanging="360"/>
      </w:pPr>
    </w:lvl>
    <w:lvl w:ilvl="1" w:tplc="040C0019">
      <w:start w:val="1"/>
      <w:numFmt w:val="lowerLetter"/>
      <w:lvlText w:val="%2."/>
      <w:lvlJc w:val="left"/>
      <w:pPr>
        <w:ind w:left="2499" w:hanging="360"/>
      </w:pPr>
    </w:lvl>
    <w:lvl w:ilvl="2" w:tplc="040C001B">
      <w:start w:val="1"/>
      <w:numFmt w:val="lowerRoman"/>
      <w:lvlText w:val="%3."/>
      <w:lvlJc w:val="right"/>
      <w:pPr>
        <w:ind w:left="3219" w:hanging="180"/>
      </w:pPr>
    </w:lvl>
    <w:lvl w:ilvl="3" w:tplc="040C000F">
      <w:start w:val="1"/>
      <w:numFmt w:val="decimal"/>
      <w:lvlText w:val="%4."/>
      <w:lvlJc w:val="left"/>
      <w:pPr>
        <w:ind w:left="3939" w:hanging="360"/>
      </w:pPr>
    </w:lvl>
    <w:lvl w:ilvl="4" w:tplc="040C0019">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num w:numId="1">
    <w:abstractNumId w:val="11"/>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7"/>
  </w:num>
  <w:num w:numId="8">
    <w:abstractNumId w:val="0"/>
  </w:num>
  <w:num w:numId="9">
    <w:abstractNumId w:val="3"/>
  </w:num>
  <w:num w:numId="10">
    <w:abstractNumId w:val="8"/>
  </w:num>
  <w:num w:numId="11">
    <w:abstractNumId w:val="12"/>
  </w:num>
  <w:num w:numId="12">
    <w:abstractNumId w:val="9"/>
  </w:num>
  <w:num w:numId="13">
    <w:abstractNumId w:val="16"/>
  </w:num>
  <w:num w:numId="14">
    <w:abstractNumId w:val="14"/>
  </w:num>
  <w:num w:numId="15">
    <w:abstractNumId w:val="6"/>
  </w:num>
  <w:num w:numId="16">
    <w:abstractNumId w:val="18"/>
  </w:num>
  <w:num w:numId="17">
    <w:abstractNumId w:val="13"/>
  </w:num>
  <w:num w:numId="18">
    <w:abstractNumId w:val="2"/>
  </w:num>
  <w:num w:numId="19">
    <w:abstractNumId w:val="5"/>
  </w:num>
  <w:num w:numId="20">
    <w:abstractNumId w:val="10"/>
  </w:num>
  <w:num w:numId="21">
    <w:abstractNumId w:val="1"/>
  </w:num>
  <w:num w:numId="22">
    <w:abstractNumId w:val="1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BCB"/>
    <w:rsid w:val="000B6094"/>
    <w:rsid w:val="000D50CD"/>
    <w:rsid w:val="00170DF1"/>
    <w:rsid w:val="001E5C92"/>
    <w:rsid w:val="001E67D0"/>
    <w:rsid w:val="0021580F"/>
    <w:rsid w:val="002B17E8"/>
    <w:rsid w:val="002B5EAD"/>
    <w:rsid w:val="002F4ACE"/>
    <w:rsid w:val="0031063C"/>
    <w:rsid w:val="00345595"/>
    <w:rsid w:val="00443E10"/>
    <w:rsid w:val="00473689"/>
    <w:rsid w:val="004B10F2"/>
    <w:rsid w:val="005306B4"/>
    <w:rsid w:val="00541117"/>
    <w:rsid w:val="005D4266"/>
    <w:rsid w:val="006815D8"/>
    <w:rsid w:val="00686A11"/>
    <w:rsid w:val="006D6722"/>
    <w:rsid w:val="00742E15"/>
    <w:rsid w:val="00756921"/>
    <w:rsid w:val="00792FEF"/>
    <w:rsid w:val="00834726"/>
    <w:rsid w:val="00840AF6"/>
    <w:rsid w:val="00893A09"/>
    <w:rsid w:val="008D2258"/>
    <w:rsid w:val="008F3E80"/>
    <w:rsid w:val="00947349"/>
    <w:rsid w:val="009B5E5C"/>
    <w:rsid w:val="00A54D92"/>
    <w:rsid w:val="00A82AD5"/>
    <w:rsid w:val="00A93698"/>
    <w:rsid w:val="00AB6B79"/>
    <w:rsid w:val="00B16C07"/>
    <w:rsid w:val="00BC64D0"/>
    <w:rsid w:val="00BF11AB"/>
    <w:rsid w:val="00C10858"/>
    <w:rsid w:val="00C47A7A"/>
    <w:rsid w:val="00C82846"/>
    <w:rsid w:val="00C937FC"/>
    <w:rsid w:val="00CC5F11"/>
    <w:rsid w:val="00D046C8"/>
    <w:rsid w:val="00DF4E24"/>
    <w:rsid w:val="00F054EE"/>
    <w:rsid w:val="00F244D0"/>
    <w:rsid w:val="00F3126E"/>
    <w:rsid w:val="00F54C67"/>
    <w:rsid w:val="00F71BCB"/>
    <w:rsid w:val="00FF614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C108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71BCB"/>
    <w:pPr>
      <w:ind w:left="720"/>
      <w:contextualSpacing/>
    </w:pPr>
  </w:style>
  <w:style w:type="table" w:styleId="Grilledutableau">
    <w:name w:val="Table Grid"/>
    <w:basedOn w:val="TableauNormal"/>
    <w:uiPriority w:val="59"/>
    <w:rsid w:val="00F71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F71BC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71BCB"/>
    <w:rPr>
      <w:rFonts w:ascii="Tahoma" w:hAnsi="Tahoma" w:cs="Tahoma"/>
      <w:sz w:val="16"/>
      <w:szCs w:val="16"/>
    </w:rPr>
  </w:style>
  <w:style w:type="character" w:customStyle="1" w:styleId="Titre1Car">
    <w:name w:val="Titre 1 Car"/>
    <w:basedOn w:val="Policepardfaut"/>
    <w:link w:val="Titre1"/>
    <w:uiPriority w:val="9"/>
    <w:rsid w:val="00C10858"/>
    <w:rPr>
      <w:rFonts w:asciiTheme="majorHAnsi" w:eastAsiaTheme="majorEastAsia" w:hAnsiTheme="majorHAnsi" w:cstheme="majorBidi"/>
      <w:b/>
      <w:bCs/>
      <w:color w:val="365F91" w:themeColor="accent1" w:themeShade="BF"/>
      <w:sz w:val="28"/>
      <w:szCs w:val="28"/>
    </w:rPr>
  </w:style>
  <w:style w:type="paragraph" w:styleId="En-tte">
    <w:name w:val="header"/>
    <w:basedOn w:val="Normal"/>
    <w:link w:val="En-tteCar"/>
    <w:uiPriority w:val="99"/>
    <w:unhideWhenUsed/>
    <w:rsid w:val="00840AF6"/>
    <w:pPr>
      <w:tabs>
        <w:tab w:val="center" w:pos="4536"/>
        <w:tab w:val="right" w:pos="9072"/>
      </w:tabs>
      <w:spacing w:after="0" w:line="240" w:lineRule="auto"/>
    </w:pPr>
  </w:style>
  <w:style w:type="character" w:customStyle="1" w:styleId="En-tteCar">
    <w:name w:val="En-tête Car"/>
    <w:basedOn w:val="Policepardfaut"/>
    <w:link w:val="En-tte"/>
    <w:uiPriority w:val="99"/>
    <w:rsid w:val="00840AF6"/>
  </w:style>
  <w:style w:type="paragraph" w:styleId="Pieddepage">
    <w:name w:val="footer"/>
    <w:basedOn w:val="Normal"/>
    <w:link w:val="PieddepageCar"/>
    <w:uiPriority w:val="99"/>
    <w:unhideWhenUsed/>
    <w:rsid w:val="00840AF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40A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C108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71BCB"/>
    <w:pPr>
      <w:ind w:left="720"/>
      <w:contextualSpacing/>
    </w:pPr>
  </w:style>
  <w:style w:type="table" w:styleId="Grilledutableau">
    <w:name w:val="Table Grid"/>
    <w:basedOn w:val="TableauNormal"/>
    <w:uiPriority w:val="59"/>
    <w:rsid w:val="00F71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F71BC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71BCB"/>
    <w:rPr>
      <w:rFonts w:ascii="Tahoma" w:hAnsi="Tahoma" w:cs="Tahoma"/>
      <w:sz w:val="16"/>
      <w:szCs w:val="16"/>
    </w:rPr>
  </w:style>
  <w:style w:type="character" w:customStyle="1" w:styleId="Titre1Car">
    <w:name w:val="Titre 1 Car"/>
    <w:basedOn w:val="Policepardfaut"/>
    <w:link w:val="Titre1"/>
    <w:uiPriority w:val="9"/>
    <w:rsid w:val="00C10858"/>
    <w:rPr>
      <w:rFonts w:asciiTheme="majorHAnsi" w:eastAsiaTheme="majorEastAsia" w:hAnsiTheme="majorHAnsi" w:cstheme="majorBidi"/>
      <w:b/>
      <w:bCs/>
      <w:color w:val="365F91" w:themeColor="accent1" w:themeShade="BF"/>
      <w:sz w:val="28"/>
      <w:szCs w:val="28"/>
    </w:rPr>
  </w:style>
  <w:style w:type="paragraph" w:styleId="En-tte">
    <w:name w:val="header"/>
    <w:basedOn w:val="Normal"/>
    <w:link w:val="En-tteCar"/>
    <w:uiPriority w:val="99"/>
    <w:unhideWhenUsed/>
    <w:rsid w:val="00840AF6"/>
    <w:pPr>
      <w:tabs>
        <w:tab w:val="center" w:pos="4536"/>
        <w:tab w:val="right" w:pos="9072"/>
      </w:tabs>
      <w:spacing w:after="0" w:line="240" w:lineRule="auto"/>
    </w:pPr>
  </w:style>
  <w:style w:type="character" w:customStyle="1" w:styleId="En-tteCar">
    <w:name w:val="En-tête Car"/>
    <w:basedOn w:val="Policepardfaut"/>
    <w:link w:val="En-tte"/>
    <w:uiPriority w:val="99"/>
    <w:rsid w:val="00840AF6"/>
  </w:style>
  <w:style w:type="paragraph" w:styleId="Pieddepage">
    <w:name w:val="footer"/>
    <w:basedOn w:val="Normal"/>
    <w:link w:val="PieddepageCar"/>
    <w:uiPriority w:val="99"/>
    <w:unhideWhenUsed/>
    <w:rsid w:val="00840AF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40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03091">
      <w:bodyDiv w:val="1"/>
      <w:marLeft w:val="0"/>
      <w:marRight w:val="0"/>
      <w:marTop w:val="0"/>
      <w:marBottom w:val="0"/>
      <w:divBdr>
        <w:top w:val="none" w:sz="0" w:space="0" w:color="auto"/>
        <w:left w:val="none" w:sz="0" w:space="0" w:color="auto"/>
        <w:bottom w:val="none" w:sz="0" w:space="0" w:color="auto"/>
        <w:right w:val="none" w:sz="0" w:space="0" w:color="auto"/>
      </w:divBdr>
    </w:div>
    <w:div w:id="314262458">
      <w:bodyDiv w:val="1"/>
      <w:marLeft w:val="0"/>
      <w:marRight w:val="0"/>
      <w:marTop w:val="0"/>
      <w:marBottom w:val="0"/>
      <w:divBdr>
        <w:top w:val="none" w:sz="0" w:space="0" w:color="auto"/>
        <w:left w:val="none" w:sz="0" w:space="0" w:color="auto"/>
        <w:bottom w:val="none" w:sz="0" w:space="0" w:color="auto"/>
        <w:right w:val="none" w:sz="0" w:space="0" w:color="auto"/>
      </w:divBdr>
    </w:div>
    <w:div w:id="398745531">
      <w:bodyDiv w:val="1"/>
      <w:marLeft w:val="0"/>
      <w:marRight w:val="0"/>
      <w:marTop w:val="0"/>
      <w:marBottom w:val="0"/>
      <w:divBdr>
        <w:top w:val="none" w:sz="0" w:space="0" w:color="auto"/>
        <w:left w:val="none" w:sz="0" w:space="0" w:color="auto"/>
        <w:bottom w:val="none" w:sz="0" w:space="0" w:color="auto"/>
        <w:right w:val="none" w:sz="0" w:space="0" w:color="auto"/>
      </w:divBdr>
    </w:div>
    <w:div w:id="409933486">
      <w:bodyDiv w:val="1"/>
      <w:marLeft w:val="0"/>
      <w:marRight w:val="0"/>
      <w:marTop w:val="0"/>
      <w:marBottom w:val="0"/>
      <w:divBdr>
        <w:top w:val="none" w:sz="0" w:space="0" w:color="auto"/>
        <w:left w:val="none" w:sz="0" w:space="0" w:color="auto"/>
        <w:bottom w:val="none" w:sz="0" w:space="0" w:color="auto"/>
        <w:right w:val="none" w:sz="0" w:space="0" w:color="auto"/>
      </w:divBdr>
    </w:div>
    <w:div w:id="154378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1768</Words>
  <Characters>9730</Characters>
  <Application>Microsoft Office Word</Application>
  <DocSecurity>0</DocSecurity>
  <Lines>81</Lines>
  <Paragraphs>22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11476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cgda</dc:creator>
  <cp:lastModifiedBy>cgda</cp:lastModifiedBy>
  <cp:revision>8</cp:revision>
  <cp:lastPrinted>2013-01-14T10:42:00Z</cp:lastPrinted>
  <dcterms:created xsi:type="dcterms:W3CDTF">2013-01-08T12:35:00Z</dcterms:created>
  <dcterms:modified xsi:type="dcterms:W3CDTF">2016-12-19T17:49:00Z</dcterms:modified>
</cp:coreProperties>
</file>